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70382">
      <w:pPr>
        <w:spacing w:after="120" w:line="360" w:lineRule="auto"/>
        <w:jc w:val="center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bookmarkStart w:id="0" w:name="_Toc49019240"/>
      <w:bookmarkStart w:id="1" w:name="_Toc47415947"/>
      <w:bookmarkStart w:id="2" w:name="_Toc47416201"/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采购需求</w:t>
      </w:r>
    </w:p>
    <w:p w14:paraId="09B6C464">
      <w:pPr>
        <w:widowControl/>
        <w:numPr>
          <w:ilvl w:val="0"/>
          <w:numId w:val="1"/>
        </w:numPr>
        <w:spacing w:line="360" w:lineRule="auto"/>
        <w:ind w:firstLine="482" w:firstLineChars="200"/>
        <w:jc w:val="left"/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/>
        </w:rPr>
        <w:t>财务条线培训</w:t>
      </w:r>
    </w:p>
    <w:p w14:paraId="04DD3BDE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（一）培训对象</w:t>
      </w:r>
    </w:p>
    <w:p w14:paraId="26A9C7D6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各部门、子公司财务条线相关员工。</w:t>
      </w:r>
    </w:p>
    <w:p w14:paraId="20059CE4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（二）培训时长</w:t>
      </w:r>
    </w:p>
    <w:p w14:paraId="59470D70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2天。</w:t>
      </w:r>
    </w:p>
    <w:p w14:paraId="18387FB9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（三）培训目的</w:t>
      </w:r>
    </w:p>
    <w:p w14:paraId="12A9DEAF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强化财务人员专业技能，更新财务政策知识，规范财务操作流程，提升财务管控能力。</w:t>
      </w:r>
    </w:p>
    <w:p w14:paraId="22B855A2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（四）培训形式及要求</w:t>
      </w:r>
    </w:p>
    <w:p w14:paraId="55FF1CB5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1. 参训人员参加培训机构组织的线下面授课程，邀请资深财税专家现场授课，结合企业财税实操场景拆解知识点；</w:t>
      </w:r>
    </w:p>
    <w:p w14:paraId="1747103B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2. 采用财税案例分析、小组研讨、现场互动答疑等方式，强化学员知识吸收，提升财税实操应用能力。</w:t>
      </w:r>
    </w:p>
    <w:p w14:paraId="46CEF56D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（五）培训内容</w:t>
      </w:r>
    </w:p>
    <w:p w14:paraId="76735183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培训机构需根据我公司实际需求，制定科学合理的培训方案，培训内容应涵盖但不限于以下方面：</w:t>
      </w:r>
    </w:p>
    <w:p w14:paraId="2A1E1CB6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1.穿透式监管背景下，财务管理如何适应管理新要求；</w:t>
      </w:r>
    </w:p>
    <w:p w14:paraId="19B0A4DD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2.财务数智化建设（财务共享、司库、大数据分析、AI应用等）；</w:t>
      </w:r>
    </w:p>
    <w:p w14:paraId="380FBDAE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3.财务分析报告撰写，如何从财务数据中发现业务问题，推进业财融合；</w:t>
      </w:r>
    </w:p>
    <w:p w14:paraId="443A6485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4.如何做好成本费用控制；</w:t>
      </w:r>
    </w:p>
    <w:p w14:paraId="51892DF7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5.最新财税政策会计信息质量检查（央企/国企检查、审计巡视）典型案例分析；</w:t>
      </w:r>
    </w:p>
    <w:p w14:paraId="76623FB7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6.税务稽查升级与企业风险应对策略；</w:t>
      </w:r>
    </w:p>
    <w:p w14:paraId="370E7BE5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7.集团现金流管理与控制。</w:t>
      </w:r>
    </w:p>
    <w:p w14:paraId="4596C575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（六）其他要求</w:t>
      </w:r>
    </w:p>
    <w:p w14:paraId="5CF90230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1.培训师资。所有培训讲师应具备相关领域高级职称或10年以上从业经验，并提供讲师资质证明；</w:t>
      </w:r>
    </w:p>
    <w:p w14:paraId="6BDB342C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2.培训资料。培训机构需提供完整的培训教材、案例资料、学习工具等，并允许我公司内部复制使用；</w:t>
      </w:r>
    </w:p>
    <w:p w14:paraId="0441330E">
      <w:pPr>
        <w:widowControl/>
        <w:spacing w:line="360" w:lineRule="auto"/>
        <w:ind w:firstLine="480" w:firstLineChars="200"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3.后续服务。培训结束后，培训机构应提供至少3个月的线上答疑与指导服务，确保培训成果落地。</w:t>
      </w:r>
    </w:p>
    <w:p w14:paraId="2F5C52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2" w:firstLineChars="200"/>
        <w:jc w:val="both"/>
        <w:textAlignment w:val="auto"/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 w:bidi="ar-SA"/>
        </w:rPr>
        <w:t>二、风控条线培训</w:t>
      </w:r>
    </w:p>
    <w:p w14:paraId="16A12CB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（一）培训对象</w:t>
      </w:r>
      <w:bookmarkStart w:id="16" w:name="_GoBack"/>
      <w:bookmarkEnd w:id="16"/>
    </w:p>
    <w:p w14:paraId="234455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各部门、子公司风控条线相关员工。</w:t>
      </w:r>
    </w:p>
    <w:p w14:paraId="70E9D2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（二）培训时长</w:t>
      </w:r>
    </w:p>
    <w:p w14:paraId="32D16B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2天。</w:t>
      </w:r>
    </w:p>
    <w:p w14:paraId="6A2884C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（三）培训目的</w:t>
      </w:r>
    </w:p>
    <w:p w14:paraId="49FD25C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本次系列专题培训立足国资国企经营发展新形势，紧扣穿透式监管政策导向，面向集团及各子公司，系统树立合规管理、全域风控、履职规范与投资业务实操知识。精准把握国资监管最新要求，明晰业务开展合规边界与风险底线，健全集团上下一体化风控内控体系，全面提升全员风险防范意识与实务处置能力。从顶层监管、体系建设、岗位履职、业务实操多层维度筑牢经营安全防线，助力集团及下属子公司规范稳健运营，实现国有资产保值增值，护航企业高质量长远发展。</w:t>
      </w:r>
    </w:p>
    <w:p w14:paraId="55978CF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（四）培训形式及要求</w:t>
      </w:r>
    </w:p>
    <w:p w14:paraId="3EBD765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 参训人员参加培训机构组织的线下面授课程，邀请资深事务所风控专家现场授课，聚焦企业风控实际痛点展开讲解；</w:t>
      </w:r>
    </w:p>
    <w:p w14:paraId="0D439E3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 采用典型风险案例剖析、小组研讨、实操模拟答疑等方式，提升学员风险识别与应对的实操能力。</w:t>
      </w:r>
    </w:p>
    <w:p w14:paraId="4F0772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（五）培训内容</w:t>
      </w:r>
    </w:p>
    <w:p w14:paraId="315E68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培训机构需根据我公司实际需求，制定科学合理的培训方案，培训内容</w:t>
      </w:r>
    </w:p>
    <w:p w14:paraId="5CCA61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1.国资严监管背景下的国企大合规体系构建</w:t>
      </w:r>
    </w:p>
    <w:p w14:paraId="173495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主要内容包括：</w:t>
      </w:r>
    </w:p>
    <w:p w14:paraId="2CAA3FE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（1）国资严监管的新常态：穿透式监管的要求及其核心内容</w:t>
      </w:r>
    </w:p>
    <w:p w14:paraId="778AA60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（2）穿透监管下国企大合规体系的范围与重点领域</w:t>
      </w:r>
    </w:p>
    <w:p w14:paraId="58C6EFE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（3）国企大合规体系的组成及其构建路径</w:t>
      </w:r>
    </w:p>
    <w:p w14:paraId="7D380E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（4）中层管理者的合规履职抓手与尽职合规免责机制</w:t>
      </w:r>
    </w:p>
    <w:p w14:paraId="39C7EFA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</w:t>
      </w:r>
      <w:bookmarkStart w:id="3" w:name="heading_3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风控合规思维与体系建设</w:t>
      </w:r>
    </w:p>
    <w:p w14:paraId="270FCD9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（1）风控合规管理思维与监管要求</w:t>
      </w:r>
      <w:bookmarkEnd w:id="3"/>
      <w:bookmarkStart w:id="4" w:name="heading_4"/>
    </w:p>
    <w:p w14:paraId="7E49124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1.1 风控</w:t>
      </w:r>
      <w:bookmarkEnd w:id="4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合规管理基础（定义、演进历程、最新理念）</w:t>
      </w:r>
    </w:p>
    <w:p w14:paraId="77E1BDC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bookmarkStart w:id="5" w:name="heading_5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1.2 监管要求解读（结合国家和当地监管要求）</w:t>
      </w:r>
      <w:bookmarkEnd w:id="5"/>
    </w:p>
    <w:p w14:paraId="37B5848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bookmarkStart w:id="6" w:name="heading_6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1.3 风控合规与业务发展的关系</w:t>
      </w:r>
      <w:bookmarkEnd w:id="6"/>
    </w:p>
    <w:p w14:paraId="73946C7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bookmarkStart w:id="7" w:name="heading_12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（2）国企风控合规体系框架及建设</w:t>
      </w:r>
      <w:bookmarkEnd w:id="7"/>
    </w:p>
    <w:p w14:paraId="219288A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bookmarkStart w:id="8" w:name="heading_13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2.1 体系搭建核心原则</w:t>
      </w:r>
      <w:bookmarkEnd w:id="8"/>
    </w:p>
    <w:p w14:paraId="6A2B74C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bookmarkStart w:id="9" w:name="heading_14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2.2 风控合规体系框架</w:t>
      </w:r>
      <w:bookmarkEnd w:id="9"/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要素解读</w:t>
      </w:r>
    </w:p>
    <w:p w14:paraId="06E26C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2.3 风控合规体系构建方法及工具</w:t>
      </w:r>
    </w:p>
    <w:p w14:paraId="087D41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3.国企董监高及业务人员履职合规与风控</w:t>
      </w:r>
    </w:p>
    <w:p w14:paraId="530A35B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面向一线业务人员，讲解业务经办全流程履职规范、决策流程、权责边界、违纪违法风险识别、履职免责要点，明确业务开展中行为红线，压实一线业务合规责任。</w:t>
      </w:r>
    </w:p>
    <w:p w14:paraId="2DB2633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4.国企投资相关风控要点</w:t>
      </w:r>
    </w:p>
    <w:p w14:paraId="61DF55E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围绕项目立项、尽调、投决、投后管理、争议解决等全流程，讲解国资投资业务实操要点、业务实操误区、交易架构设计、业务落地合规要点。</w:t>
      </w:r>
    </w:p>
    <w:p w14:paraId="2E2B2D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5.业务视角风控合规实务与案例分析</w:t>
      </w:r>
    </w:p>
    <w:p w14:paraId="1DC30BC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（1）案例：某央企多元控股集团公司风控合规整合体系构建实践</w:t>
      </w:r>
    </w:p>
    <w:p w14:paraId="2656A13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（2）结合集团自身业务特点，进行相关案例分析，跨业务单元风险协同等。</w:t>
      </w:r>
    </w:p>
    <w:p w14:paraId="32C2CBA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（3）分组研讨，结合本板块业务实际，进行主要风险识别与分析，制定应对方案，聚焦“可落地、可操作”。</w:t>
      </w:r>
    </w:p>
    <w:p w14:paraId="33EBF8E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（六）其他要求</w:t>
      </w:r>
    </w:p>
    <w:p w14:paraId="0062FC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1.培训师资。所有培训讲师应具备相关领域高级职称或10年以上从业经验。</w:t>
      </w:r>
    </w:p>
    <w:p w14:paraId="19E444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2.培训资料。培训机构需提供完整的培训教材、案例资料、学习工具等，并允许我公司内部复制使用。</w:t>
      </w:r>
    </w:p>
    <w:p w14:paraId="78CC148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both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3.后续服务。培训结束后，培训机构应提供至少1个月的线上答疑与指导服务，确保培训成果落地。</w:t>
      </w:r>
    </w:p>
    <w:p w14:paraId="5021467D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2" w:firstLineChars="200"/>
        <w:textAlignment w:val="baseline"/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  <w:szCs w:val="24"/>
          <w:lang w:val="en-US" w:eastAsia="zh-CN" w:bidi="ar-SA"/>
        </w:rPr>
        <w:t>三、采购条线培训</w:t>
      </w:r>
    </w:p>
    <w:p w14:paraId="1C246F5E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（一）培训对象</w:t>
      </w:r>
    </w:p>
    <w:p w14:paraId="65DEAD1C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各部门、子公司采购条线相关员工</w:t>
      </w:r>
    </w:p>
    <w:p w14:paraId="0959B368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（二）培训时长</w:t>
      </w:r>
    </w:p>
    <w:p w14:paraId="6FC444A0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1天。</w:t>
      </w:r>
    </w:p>
    <w:p w14:paraId="3053A3F8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（三）培训目的</w:t>
      </w:r>
    </w:p>
    <w:p w14:paraId="110195B0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提升采购人员专业能力和实操水平，熟悉国家、省市最新采购政策及行业规范。</w:t>
      </w:r>
    </w:p>
    <w:p w14:paraId="4934CFA9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（四）培训形式及要求</w:t>
      </w:r>
    </w:p>
    <w:p w14:paraId="5680857F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1.参训人员参加培训机构组织的线下面授课程，邀请资深招采领域专家现场授课，结合采购全流程实操场景开展教学；</w:t>
      </w:r>
    </w:p>
    <w:p w14:paraId="46CE31DF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2.采用采购案例复盘、小组研讨、实务答疑等方式，强化学员采购规范操作与风险防控能力。</w:t>
      </w:r>
    </w:p>
    <w:p w14:paraId="0E6A505E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（五）培训内容</w:t>
      </w:r>
    </w:p>
    <w:p w14:paraId="1FED6A7C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培训机构需根据我公司实际需求，制定科学合理的培训方案，培训内容应涵盖但不限于以下方面：</w:t>
      </w:r>
    </w:p>
    <w:p w14:paraId="3014CF03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第一部分：最新法律法规与监管政策深度解读</w:t>
      </w:r>
    </w:p>
    <w:p w14:paraId="0596E6F6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1.《招标人主体责任履行指引》核心要义与实践落地</w:t>
      </w:r>
    </w:p>
    <w:p w14:paraId="270A7713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2.《关于规范中央企业采购管理工作的指导意见》要点解析</w:t>
      </w:r>
    </w:p>
    <w:p w14:paraId="4FE073A3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3.招投标制度改革趋势与未来展望</w:t>
      </w:r>
    </w:p>
    <w:p w14:paraId="737FFA02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第二部分：招标采购全流程合规操作与风险防控</w:t>
      </w:r>
    </w:p>
    <w:p w14:paraId="2A35B341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1.招标采购全流程关键环节合规实务与风险解析</w:t>
      </w:r>
    </w:p>
    <w:p w14:paraId="67924231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2.非招标采购方式（谈判、询比、竞价、直接采购等）适用情形与风险防控</w:t>
      </w:r>
    </w:p>
    <w:p w14:paraId="403C7CD6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3.招标采购争议处理与审计常见问题应对</w:t>
      </w:r>
    </w:p>
    <w:p w14:paraId="27FE98F3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第三部分：国有企业采购内控制度建设与合规体系构建</w:t>
      </w:r>
    </w:p>
    <w:p w14:paraId="4808EE11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1.基于风险防控的国有企业采购内控制度体系设计</w:t>
      </w:r>
    </w:p>
    <w:p w14:paraId="1AF99AAD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2.采购合规管理体系建设与运行</w:t>
      </w:r>
    </w:p>
    <w:p w14:paraId="40D57ECF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3.国企采购业务内部监督机制建设</w:t>
      </w:r>
    </w:p>
    <w:p w14:paraId="655BE4C2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（六）其他要求</w:t>
      </w:r>
    </w:p>
    <w:p w14:paraId="2CD1B785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1.培训师资。参与国家部委、行业协会政策制定及标准编制的专家，来自央企、大型国企等负责招标采购的行业权威专家；</w:t>
      </w:r>
    </w:p>
    <w:p w14:paraId="44D981EC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2.培训资料。培训机构需提供完整的培训教材、案例资料、学习工具等，并允许我公司内部复制使用；</w:t>
      </w:r>
    </w:p>
    <w:p w14:paraId="59F86D65">
      <w:pPr>
        <w:pStyle w:val="41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ind w:firstLine="480" w:firstLineChars="200"/>
        <w:textAlignment w:val="baseline"/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24"/>
          <w:szCs w:val="24"/>
          <w:lang w:val="en-US" w:eastAsia="zh-CN" w:bidi="ar-SA"/>
        </w:rPr>
        <w:t>3.后续服务。培训结束后，培训机构应提供至少3个月的线上答疑与指导服务，确保培训成果落地。</w:t>
      </w:r>
    </w:p>
    <w:p w14:paraId="4E208ACF">
      <w:pPr>
        <w:pStyle w:val="41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091B781">
      <w:pPr>
        <w:pStyle w:val="41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 w14:paraId="4D883689">
      <w:pPr>
        <w:spacing w:after="0" w:line="360" w:lineRule="auto"/>
        <w:ind w:right="65" w:firstLine="470"/>
        <w:rPr>
          <w:rFonts w:hint="eastAsia" w:ascii="宋体" w:hAnsi="宋体" w:eastAsia="宋体" w:cs="宋体"/>
          <w:sz w:val="23"/>
          <w:szCs w:val="23"/>
          <w:lang w:eastAsia="zh-CN"/>
        </w:rPr>
      </w:pPr>
    </w:p>
    <w:p w14:paraId="0103A53B">
      <w:pPr>
        <w:spacing w:line="360" w:lineRule="auto"/>
        <w:ind w:left="720" w:hanging="720" w:hangingChars="300"/>
        <w:rPr>
          <w:rFonts w:ascii="宋体" w:hAnsi="宋体" w:eastAsia="宋体" w:cs="宋体"/>
          <w:sz w:val="24"/>
          <w:szCs w:val="24"/>
          <w:lang w:eastAsia="zh-CN"/>
        </w:rPr>
      </w:pPr>
    </w:p>
    <w:p w14:paraId="3863C2AC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  <w:bookmarkStart w:id="10" w:name="_Toc32447"/>
      <w:bookmarkStart w:id="11" w:name="_Toc31852"/>
      <w:bookmarkStart w:id="12" w:name="_Toc31863"/>
      <w:bookmarkStart w:id="13" w:name="_Toc31383"/>
      <w:bookmarkStart w:id="14" w:name="_Toc30419"/>
      <w:bookmarkStart w:id="15" w:name="_Toc517537453"/>
    </w:p>
    <w:p w14:paraId="311D805C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1691EDC9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5949C4FA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77652700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2F60F1CC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6CFECCCD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54159200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68A7D18E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053EFACF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0A05F624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45F3900A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5BABAFFB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p w14:paraId="544E1C35">
      <w:pPr>
        <w:spacing w:line="360" w:lineRule="auto"/>
        <w:ind w:left="720" w:hanging="720" w:hangingChars="300"/>
        <w:rPr>
          <w:rFonts w:ascii="仿宋_GB2312" w:hAnsi="宋体" w:eastAsia="仿宋_GB2312" w:cs="Arial"/>
          <w:kern w:val="0"/>
          <w:sz w:val="24"/>
        </w:rPr>
      </w:pPr>
    </w:p>
    <w:bookmarkEnd w:id="0"/>
    <w:bookmarkEnd w:id="1"/>
    <w:bookmarkEnd w:id="2"/>
    <w:bookmarkEnd w:id="10"/>
    <w:bookmarkEnd w:id="11"/>
    <w:bookmarkEnd w:id="12"/>
    <w:bookmarkEnd w:id="13"/>
    <w:bookmarkEnd w:id="14"/>
    <w:bookmarkEnd w:id="15"/>
    <w:p w14:paraId="6ECC88FD"/>
    <w:sectPr>
      <w:footerReference r:id="rId3" w:type="default"/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FEFCCD">
    <w:pPr>
      <w:pStyle w:val="22"/>
      <w:jc w:val="center"/>
    </w:pPr>
    <w:r>
      <w:rPr>
        <w:rStyle w:val="37"/>
      </w:rPr>
      <w:fldChar w:fldCharType="begin"/>
    </w:r>
    <w:r>
      <w:rPr>
        <w:rStyle w:val="37"/>
      </w:rPr>
      <w:instrText xml:space="preserve"> PAGE </w:instrText>
    </w:r>
    <w:r>
      <w:rPr>
        <w:rStyle w:val="37"/>
      </w:rPr>
      <w:fldChar w:fldCharType="separate"/>
    </w:r>
    <w:r>
      <w:rPr>
        <w:rStyle w:val="37"/>
      </w:rPr>
      <w:t>36</w:t>
    </w:r>
    <w:r>
      <w:rPr>
        <w:rStyle w:val="37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5D6E01"/>
    <w:multiLevelType w:val="singleLevel"/>
    <w:tmpl w:val="C05D6E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5"/>
    <w:rsid w:val="0001262F"/>
    <w:rsid w:val="00040C68"/>
    <w:rsid w:val="000473FA"/>
    <w:rsid w:val="00062833"/>
    <w:rsid w:val="0008618D"/>
    <w:rsid w:val="000A2FD8"/>
    <w:rsid w:val="000A4603"/>
    <w:rsid w:val="000B73B5"/>
    <w:rsid w:val="000E1B47"/>
    <w:rsid w:val="000E5130"/>
    <w:rsid w:val="000F26EA"/>
    <w:rsid w:val="00106F64"/>
    <w:rsid w:val="00165269"/>
    <w:rsid w:val="00182628"/>
    <w:rsid w:val="001A537C"/>
    <w:rsid w:val="001A5CF1"/>
    <w:rsid w:val="001B6535"/>
    <w:rsid w:val="001B725B"/>
    <w:rsid w:val="001E3BBF"/>
    <w:rsid w:val="001E5387"/>
    <w:rsid w:val="001F3C56"/>
    <w:rsid w:val="00214ACF"/>
    <w:rsid w:val="0021609F"/>
    <w:rsid w:val="0021796A"/>
    <w:rsid w:val="00225038"/>
    <w:rsid w:val="00225805"/>
    <w:rsid w:val="002965AC"/>
    <w:rsid w:val="002978AD"/>
    <w:rsid w:val="002C320D"/>
    <w:rsid w:val="002C4387"/>
    <w:rsid w:val="002D4E22"/>
    <w:rsid w:val="002E2EA0"/>
    <w:rsid w:val="002F4B91"/>
    <w:rsid w:val="002F759C"/>
    <w:rsid w:val="00303F46"/>
    <w:rsid w:val="00315223"/>
    <w:rsid w:val="00360377"/>
    <w:rsid w:val="00374174"/>
    <w:rsid w:val="0037715E"/>
    <w:rsid w:val="00377CC5"/>
    <w:rsid w:val="003819B3"/>
    <w:rsid w:val="003A3E20"/>
    <w:rsid w:val="003A4189"/>
    <w:rsid w:val="003C7D03"/>
    <w:rsid w:val="003E252B"/>
    <w:rsid w:val="003F3B2E"/>
    <w:rsid w:val="0040230F"/>
    <w:rsid w:val="00402A27"/>
    <w:rsid w:val="00406746"/>
    <w:rsid w:val="00455648"/>
    <w:rsid w:val="00470092"/>
    <w:rsid w:val="00480C8F"/>
    <w:rsid w:val="00486D48"/>
    <w:rsid w:val="00495271"/>
    <w:rsid w:val="004E1687"/>
    <w:rsid w:val="004E3529"/>
    <w:rsid w:val="004E41FD"/>
    <w:rsid w:val="004F7C84"/>
    <w:rsid w:val="005012B3"/>
    <w:rsid w:val="00510149"/>
    <w:rsid w:val="00513CFC"/>
    <w:rsid w:val="005224E8"/>
    <w:rsid w:val="00536A2E"/>
    <w:rsid w:val="00543B52"/>
    <w:rsid w:val="00543C63"/>
    <w:rsid w:val="005601E9"/>
    <w:rsid w:val="005666FE"/>
    <w:rsid w:val="005678F1"/>
    <w:rsid w:val="005763EF"/>
    <w:rsid w:val="00591961"/>
    <w:rsid w:val="00593CAF"/>
    <w:rsid w:val="005C446E"/>
    <w:rsid w:val="005C648A"/>
    <w:rsid w:val="005D0EB7"/>
    <w:rsid w:val="005D4506"/>
    <w:rsid w:val="005E68CB"/>
    <w:rsid w:val="005F63FB"/>
    <w:rsid w:val="0060385C"/>
    <w:rsid w:val="00604DF8"/>
    <w:rsid w:val="006176F7"/>
    <w:rsid w:val="00621F21"/>
    <w:rsid w:val="006246DE"/>
    <w:rsid w:val="00625744"/>
    <w:rsid w:val="00627234"/>
    <w:rsid w:val="00637FDE"/>
    <w:rsid w:val="00661663"/>
    <w:rsid w:val="006618D4"/>
    <w:rsid w:val="00665B40"/>
    <w:rsid w:val="00675F4B"/>
    <w:rsid w:val="00677C0E"/>
    <w:rsid w:val="00680958"/>
    <w:rsid w:val="00684730"/>
    <w:rsid w:val="006900F1"/>
    <w:rsid w:val="00690D7F"/>
    <w:rsid w:val="006B2A69"/>
    <w:rsid w:val="006D2B36"/>
    <w:rsid w:val="006F227C"/>
    <w:rsid w:val="007106EC"/>
    <w:rsid w:val="00721E26"/>
    <w:rsid w:val="00724783"/>
    <w:rsid w:val="0075441F"/>
    <w:rsid w:val="007657B6"/>
    <w:rsid w:val="007A556F"/>
    <w:rsid w:val="007B0A22"/>
    <w:rsid w:val="007B3E5F"/>
    <w:rsid w:val="007C3CBC"/>
    <w:rsid w:val="007C51FA"/>
    <w:rsid w:val="007C5564"/>
    <w:rsid w:val="007D7226"/>
    <w:rsid w:val="007F48FE"/>
    <w:rsid w:val="0080374E"/>
    <w:rsid w:val="008229BE"/>
    <w:rsid w:val="00823F72"/>
    <w:rsid w:val="0083188C"/>
    <w:rsid w:val="0084263A"/>
    <w:rsid w:val="00846BEE"/>
    <w:rsid w:val="00864342"/>
    <w:rsid w:val="00867B15"/>
    <w:rsid w:val="00882CA0"/>
    <w:rsid w:val="00895679"/>
    <w:rsid w:val="008A42B1"/>
    <w:rsid w:val="008A57C8"/>
    <w:rsid w:val="008B70CF"/>
    <w:rsid w:val="008C2E06"/>
    <w:rsid w:val="008C3D4F"/>
    <w:rsid w:val="008E200E"/>
    <w:rsid w:val="009107C2"/>
    <w:rsid w:val="00934D14"/>
    <w:rsid w:val="00944CD7"/>
    <w:rsid w:val="00952AB2"/>
    <w:rsid w:val="0096289C"/>
    <w:rsid w:val="009803E8"/>
    <w:rsid w:val="00982440"/>
    <w:rsid w:val="009824B8"/>
    <w:rsid w:val="00984700"/>
    <w:rsid w:val="00987DE2"/>
    <w:rsid w:val="00992F7E"/>
    <w:rsid w:val="009949B8"/>
    <w:rsid w:val="00997F2A"/>
    <w:rsid w:val="009B08AE"/>
    <w:rsid w:val="009C64FC"/>
    <w:rsid w:val="009F3A8D"/>
    <w:rsid w:val="00A10238"/>
    <w:rsid w:val="00A143CA"/>
    <w:rsid w:val="00A26431"/>
    <w:rsid w:val="00A353CF"/>
    <w:rsid w:val="00A535B7"/>
    <w:rsid w:val="00A626F4"/>
    <w:rsid w:val="00A950A9"/>
    <w:rsid w:val="00AA29C0"/>
    <w:rsid w:val="00AA55E8"/>
    <w:rsid w:val="00AB1563"/>
    <w:rsid w:val="00AB1720"/>
    <w:rsid w:val="00AB5512"/>
    <w:rsid w:val="00AC53BB"/>
    <w:rsid w:val="00AD2B39"/>
    <w:rsid w:val="00AE1360"/>
    <w:rsid w:val="00B16C9F"/>
    <w:rsid w:val="00B273FF"/>
    <w:rsid w:val="00B317BD"/>
    <w:rsid w:val="00B56125"/>
    <w:rsid w:val="00B66758"/>
    <w:rsid w:val="00B9448A"/>
    <w:rsid w:val="00B96879"/>
    <w:rsid w:val="00BA2DA2"/>
    <w:rsid w:val="00BB3ABE"/>
    <w:rsid w:val="00BB690A"/>
    <w:rsid w:val="00BC2E7C"/>
    <w:rsid w:val="00BC3839"/>
    <w:rsid w:val="00C00017"/>
    <w:rsid w:val="00C265EF"/>
    <w:rsid w:val="00C33F56"/>
    <w:rsid w:val="00C3445B"/>
    <w:rsid w:val="00C438FB"/>
    <w:rsid w:val="00C5418A"/>
    <w:rsid w:val="00C667F4"/>
    <w:rsid w:val="00C70ED3"/>
    <w:rsid w:val="00C82A4D"/>
    <w:rsid w:val="00CA0D67"/>
    <w:rsid w:val="00CC486D"/>
    <w:rsid w:val="00CC5A50"/>
    <w:rsid w:val="00CD26E9"/>
    <w:rsid w:val="00CD4D8B"/>
    <w:rsid w:val="00CE5E92"/>
    <w:rsid w:val="00D23E00"/>
    <w:rsid w:val="00D27A9D"/>
    <w:rsid w:val="00D30D7F"/>
    <w:rsid w:val="00D36B2F"/>
    <w:rsid w:val="00D36B83"/>
    <w:rsid w:val="00D3713B"/>
    <w:rsid w:val="00D427E4"/>
    <w:rsid w:val="00DA073F"/>
    <w:rsid w:val="00DA7558"/>
    <w:rsid w:val="00DB3AAD"/>
    <w:rsid w:val="00DE00D3"/>
    <w:rsid w:val="00DE11B4"/>
    <w:rsid w:val="00DE2464"/>
    <w:rsid w:val="00E03645"/>
    <w:rsid w:val="00E03E31"/>
    <w:rsid w:val="00E11AC6"/>
    <w:rsid w:val="00E22E0F"/>
    <w:rsid w:val="00E274D7"/>
    <w:rsid w:val="00E53C4D"/>
    <w:rsid w:val="00E72862"/>
    <w:rsid w:val="00EB2AE8"/>
    <w:rsid w:val="00EC0795"/>
    <w:rsid w:val="00EC3290"/>
    <w:rsid w:val="00ED470C"/>
    <w:rsid w:val="00ED4F17"/>
    <w:rsid w:val="00ED67FE"/>
    <w:rsid w:val="00EE2D6A"/>
    <w:rsid w:val="00EE7299"/>
    <w:rsid w:val="00F54D6D"/>
    <w:rsid w:val="00F90420"/>
    <w:rsid w:val="00FC2FDC"/>
    <w:rsid w:val="00FC6F5A"/>
    <w:rsid w:val="00FD0685"/>
    <w:rsid w:val="00FE0FE5"/>
    <w:rsid w:val="01780EF9"/>
    <w:rsid w:val="040B5E48"/>
    <w:rsid w:val="09383E5F"/>
    <w:rsid w:val="093A1644"/>
    <w:rsid w:val="0A8C5FCC"/>
    <w:rsid w:val="0E02007A"/>
    <w:rsid w:val="128F1F8D"/>
    <w:rsid w:val="1B6540FA"/>
    <w:rsid w:val="20384A18"/>
    <w:rsid w:val="214C1EF9"/>
    <w:rsid w:val="287369F3"/>
    <w:rsid w:val="29FF7748"/>
    <w:rsid w:val="2AC36826"/>
    <w:rsid w:val="2AF63049"/>
    <w:rsid w:val="2B3756F0"/>
    <w:rsid w:val="2BEF78B7"/>
    <w:rsid w:val="2E3A7BAD"/>
    <w:rsid w:val="2E5C16F2"/>
    <w:rsid w:val="32AE1A99"/>
    <w:rsid w:val="32C85BAE"/>
    <w:rsid w:val="337F05B4"/>
    <w:rsid w:val="371F4A75"/>
    <w:rsid w:val="3A49635F"/>
    <w:rsid w:val="3D5907F8"/>
    <w:rsid w:val="432D53F0"/>
    <w:rsid w:val="48DE536B"/>
    <w:rsid w:val="4A945C88"/>
    <w:rsid w:val="4B963682"/>
    <w:rsid w:val="51290269"/>
    <w:rsid w:val="51DD41A0"/>
    <w:rsid w:val="528154FB"/>
    <w:rsid w:val="529A65BD"/>
    <w:rsid w:val="52BF7DD2"/>
    <w:rsid w:val="54147282"/>
    <w:rsid w:val="546C2830"/>
    <w:rsid w:val="5524283B"/>
    <w:rsid w:val="58C90D69"/>
    <w:rsid w:val="5946129E"/>
    <w:rsid w:val="5B40323F"/>
    <w:rsid w:val="5B721E85"/>
    <w:rsid w:val="5F0C0DFB"/>
    <w:rsid w:val="5FE2232A"/>
    <w:rsid w:val="61C97200"/>
    <w:rsid w:val="6300421A"/>
    <w:rsid w:val="631B1054"/>
    <w:rsid w:val="63E87188"/>
    <w:rsid w:val="64656778"/>
    <w:rsid w:val="64BD6867"/>
    <w:rsid w:val="68F87863"/>
    <w:rsid w:val="6CA2763B"/>
    <w:rsid w:val="72DC0422"/>
    <w:rsid w:val="75E83018"/>
    <w:rsid w:val="77E31D37"/>
    <w:rsid w:val="7F5A42D3"/>
    <w:rsid w:val="7FFDAA5F"/>
    <w:rsid w:val="BD5F7906"/>
    <w:rsid w:val="BD7B099B"/>
    <w:rsid w:val="D55DB908"/>
    <w:rsid w:val="FF7D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4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5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48"/>
    <w:qFormat/>
    <w:uiPriority w:val="0"/>
    <w:pPr>
      <w:keepNext/>
      <w:keepLines/>
      <w:spacing w:before="120" w:after="120"/>
      <w:outlineLvl w:val="2"/>
    </w:pPr>
    <w:rPr>
      <w:b/>
      <w:bCs/>
      <w:szCs w:val="32"/>
      <w:lang w:val="zh-CN"/>
    </w:rPr>
  </w:style>
  <w:style w:type="paragraph" w:styleId="5">
    <w:name w:val="heading 4"/>
    <w:basedOn w:val="1"/>
    <w:next w:val="1"/>
    <w:link w:val="49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  <w:lang w:val="zh-CN"/>
    </w:rPr>
  </w:style>
  <w:style w:type="paragraph" w:styleId="6">
    <w:name w:val="heading 8"/>
    <w:basedOn w:val="1"/>
    <w:next w:val="1"/>
    <w:link w:val="50"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/>
      <w:sz w:val="24"/>
      <w:szCs w:val="24"/>
      <w:lang w:val="zh-CN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0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Normal Indent"/>
    <w:basedOn w:val="1"/>
    <w:qFormat/>
    <w:uiPriority w:val="0"/>
    <w:pPr>
      <w:ind w:firstLine="420"/>
    </w:pPr>
  </w:style>
  <w:style w:type="paragraph" w:styleId="9">
    <w:name w:val="caption"/>
    <w:basedOn w:val="1"/>
    <w:next w:val="1"/>
    <w:qFormat/>
    <w:uiPriority w:val="0"/>
    <w:pPr>
      <w:spacing w:line="480" w:lineRule="auto"/>
    </w:pPr>
    <w:rPr>
      <w:rFonts w:ascii="华文中宋" w:hAnsi="华文中宋" w:eastAsia="华文中宋"/>
      <w:sz w:val="36"/>
    </w:rPr>
  </w:style>
  <w:style w:type="paragraph" w:styleId="10">
    <w:name w:val="Document Map"/>
    <w:basedOn w:val="1"/>
    <w:link w:val="64"/>
    <w:qFormat/>
    <w:uiPriority w:val="0"/>
    <w:pPr>
      <w:shd w:val="clear" w:color="auto" w:fill="000080"/>
    </w:pPr>
  </w:style>
  <w:style w:type="paragraph" w:styleId="11">
    <w:name w:val="annotation text"/>
    <w:basedOn w:val="1"/>
    <w:link w:val="57"/>
    <w:unhideWhenUsed/>
    <w:qFormat/>
    <w:uiPriority w:val="99"/>
    <w:pPr>
      <w:jc w:val="left"/>
    </w:pPr>
  </w:style>
  <w:style w:type="paragraph" w:styleId="12">
    <w:name w:val="Body Text 3"/>
    <w:basedOn w:val="1"/>
    <w:link w:val="88"/>
    <w:qFormat/>
    <w:uiPriority w:val="0"/>
    <w:pPr>
      <w:spacing w:after="120" w:line="360" w:lineRule="auto"/>
    </w:pPr>
    <w:rPr>
      <w:rFonts w:asciiTheme="minorHAnsi" w:hAnsiTheme="minorHAnsi" w:eastAsiaTheme="minorEastAsia" w:cstheme="minorBidi"/>
      <w:sz w:val="16"/>
      <w:szCs w:val="16"/>
    </w:rPr>
  </w:style>
  <w:style w:type="paragraph" w:styleId="13">
    <w:name w:val="Body Text"/>
    <w:basedOn w:val="1"/>
    <w:link w:val="65"/>
    <w:qFormat/>
    <w:uiPriority w:val="0"/>
    <w:pPr>
      <w:spacing w:line="360" w:lineRule="auto"/>
    </w:pPr>
    <w:rPr>
      <w:sz w:val="24"/>
      <w:lang w:val="zh-CN"/>
    </w:rPr>
  </w:style>
  <w:style w:type="paragraph" w:styleId="14">
    <w:name w:val="Body Text Indent"/>
    <w:basedOn w:val="1"/>
    <w:link w:val="63"/>
    <w:qFormat/>
    <w:uiPriority w:val="0"/>
    <w:pPr>
      <w:ind w:firstLine="444"/>
    </w:pPr>
    <w:rPr>
      <w:b/>
      <w:sz w:val="24"/>
    </w:rPr>
  </w:style>
  <w:style w:type="paragraph" w:styleId="15">
    <w:name w:val="toc 5"/>
    <w:basedOn w:val="1"/>
    <w:next w:val="1"/>
    <w:qFormat/>
    <w:uiPriority w:val="0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16">
    <w:name w:val="toc 3"/>
    <w:basedOn w:val="1"/>
    <w:next w:val="1"/>
    <w:qFormat/>
    <w:uiPriority w:val="39"/>
    <w:pPr>
      <w:ind w:left="420"/>
      <w:jc w:val="left"/>
    </w:pPr>
    <w:rPr>
      <w:rFonts w:ascii="Calibri" w:hAnsi="Calibri" w:cs="Calibri"/>
      <w:i/>
      <w:iCs/>
      <w:sz w:val="20"/>
    </w:rPr>
  </w:style>
  <w:style w:type="paragraph" w:styleId="17">
    <w:name w:val="Plain Text"/>
    <w:basedOn w:val="1"/>
    <w:link w:val="62"/>
    <w:qFormat/>
    <w:uiPriority w:val="0"/>
    <w:rPr>
      <w:rFonts w:ascii="宋体" w:hAnsi="Courier New"/>
      <w:lang w:val="zh-CN"/>
    </w:rPr>
  </w:style>
  <w:style w:type="paragraph" w:styleId="18">
    <w:name w:val="toc 8"/>
    <w:basedOn w:val="1"/>
    <w:next w:val="1"/>
    <w:qFormat/>
    <w:uiPriority w:val="0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19">
    <w:name w:val="Date"/>
    <w:basedOn w:val="1"/>
    <w:next w:val="1"/>
    <w:link w:val="66"/>
    <w:qFormat/>
    <w:uiPriority w:val="0"/>
  </w:style>
  <w:style w:type="paragraph" w:styleId="20">
    <w:name w:val="Body Text Indent 2"/>
    <w:basedOn w:val="1"/>
    <w:link w:val="67"/>
    <w:qFormat/>
    <w:uiPriority w:val="0"/>
    <w:pPr>
      <w:adjustRightInd w:val="0"/>
      <w:spacing w:line="360" w:lineRule="auto"/>
      <w:ind w:firstLine="420" w:firstLineChars="175"/>
    </w:pPr>
    <w:rPr>
      <w:rFonts w:ascii="宋体" w:hAnsi="宋体"/>
      <w:b/>
      <w:bCs/>
      <w:sz w:val="24"/>
    </w:rPr>
  </w:style>
  <w:style w:type="paragraph" w:styleId="21">
    <w:name w:val="Balloon Text"/>
    <w:basedOn w:val="1"/>
    <w:link w:val="51"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22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4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</w:rPr>
  </w:style>
  <w:style w:type="paragraph" w:styleId="25">
    <w:name w:val="toc 4"/>
    <w:basedOn w:val="1"/>
    <w:next w:val="1"/>
    <w:qFormat/>
    <w:uiPriority w:val="0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26">
    <w:name w:val="toc 6"/>
    <w:basedOn w:val="1"/>
    <w:next w:val="1"/>
    <w:qFormat/>
    <w:uiPriority w:val="0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27">
    <w:name w:val="Body Text Indent 3"/>
    <w:basedOn w:val="1"/>
    <w:link w:val="69"/>
    <w:qFormat/>
    <w:uiPriority w:val="0"/>
    <w:pPr>
      <w:spacing w:after="156" w:afterLines="50"/>
      <w:ind w:firstLine="420" w:firstLineChars="200"/>
    </w:pPr>
    <w:rPr>
      <w:szCs w:val="21"/>
    </w:rPr>
  </w:style>
  <w:style w:type="paragraph" w:styleId="28">
    <w:name w:val="toc 2"/>
    <w:basedOn w:val="1"/>
    <w:next w:val="1"/>
    <w:qFormat/>
    <w:uiPriority w:val="39"/>
    <w:pPr>
      <w:ind w:left="210"/>
      <w:jc w:val="left"/>
    </w:pPr>
    <w:rPr>
      <w:rFonts w:ascii="Calibri" w:hAnsi="Calibri" w:cs="Calibri"/>
      <w:smallCaps/>
      <w:sz w:val="20"/>
    </w:rPr>
  </w:style>
  <w:style w:type="paragraph" w:styleId="29">
    <w:name w:val="toc 9"/>
    <w:basedOn w:val="1"/>
    <w:next w:val="1"/>
    <w:qFormat/>
    <w:uiPriority w:val="0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3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1">
    <w:name w:val="Title"/>
    <w:basedOn w:val="1"/>
    <w:next w:val="1"/>
    <w:link w:val="9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32">
    <w:name w:val="annotation subject"/>
    <w:basedOn w:val="11"/>
    <w:next w:val="11"/>
    <w:link w:val="55"/>
    <w:qFormat/>
    <w:uiPriority w:val="0"/>
    <w:rPr>
      <w:rFonts w:asciiTheme="minorHAnsi" w:hAnsiTheme="minorHAnsi" w:eastAsiaTheme="minorEastAsia" w:cstheme="minorBidi"/>
      <w:b/>
      <w:bCs/>
      <w:szCs w:val="22"/>
    </w:rPr>
  </w:style>
  <w:style w:type="table" w:styleId="34">
    <w:name w:val="Table Grid"/>
    <w:basedOn w:val="33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6">
    <w:name w:val="Strong"/>
    <w:qFormat/>
    <w:uiPriority w:val="22"/>
    <w:rPr>
      <w:b/>
      <w:bCs/>
    </w:rPr>
  </w:style>
  <w:style w:type="character" w:styleId="37">
    <w:name w:val="page number"/>
    <w:basedOn w:val="35"/>
    <w:qFormat/>
    <w:uiPriority w:val="0"/>
  </w:style>
  <w:style w:type="character" w:styleId="38">
    <w:name w:val="FollowedHyperlink"/>
    <w:qFormat/>
    <w:uiPriority w:val="0"/>
    <w:rPr>
      <w:color w:val="800080"/>
      <w:u w:val="single"/>
    </w:rPr>
  </w:style>
  <w:style w:type="character" w:styleId="39">
    <w:name w:val="Hyperlink"/>
    <w:qFormat/>
    <w:uiPriority w:val="99"/>
    <w:rPr>
      <w:color w:val="0000FF"/>
      <w:u w:val="single"/>
    </w:rPr>
  </w:style>
  <w:style w:type="character" w:styleId="40">
    <w:name w:val="annotation reference"/>
    <w:qFormat/>
    <w:uiPriority w:val="0"/>
    <w:rPr>
      <w:sz w:val="21"/>
      <w:szCs w:val="21"/>
    </w:rPr>
  </w:style>
  <w:style w:type="paragraph" w:customStyle="1" w:styleId="41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customStyle="1" w:styleId="42">
    <w:name w:val="Default"/>
    <w:next w:val="43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  <w:style w:type="paragraph" w:customStyle="1" w:styleId="43">
    <w:name w:val="目录 71"/>
    <w:next w:val="1"/>
    <w:qFormat/>
    <w:uiPriority w:val="0"/>
    <w:pPr>
      <w:wordWrap w:val="0"/>
      <w:ind w:left="2550"/>
      <w:jc w:val="both"/>
    </w:pPr>
    <w:rPr>
      <w:rFonts w:ascii="宋体" w:hAnsi="宋体" w:eastAsia="Times New Roman" w:cs="Times New Roman"/>
      <w:sz w:val="21"/>
      <w:lang w:val="en-US" w:eastAsia="zh-CN" w:bidi="ar-SA"/>
    </w:rPr>
  </w:style>
  <w:style w:type="character" w:customStyle="1" w:styleId="44">
    <w:name w:val="页眉 Char"/>
    <w:basedOn w:val="35"/>
    <w:link w:val="23"/>
    <w:qFormat/>
    <w:uiPriority w:val="99"/>
    <w:rPr>
      <w:sz w:val="18"/>
      <w:szCs w:val="18"/>
    </w:rPr>
  </w:style>
  <w:style w:type="character" w:customStyle="1" w:styleId="45">
    <w:name w:val="页脚 Char"/>
    <w:basedOn w:val="35"/>
    <w:link w:val="22"/>
    <w:qFormat/>
    <w:uiPriority w:val="99"/>
    <w:rPr>
      <w:sz w:val="18"/>
      <w:szCs w:val="18"/>
    </w:rPr>
  </w:style>
  <w:style w:type="character" w:customStyle="1" w:styleId="46">
    <w:name w:val="标题 1 Char"/>
    <w:basedOn w:val="35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47">
    <w:name w:val="标题 2 Char"/>
    <w:basedOn w:val="35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48">
    <w:name w:val="标题 3 Char"/>
    <w:basedOn w:val="35"/>
    <w:link w:val="4"/>
    <w:qFormat/>
    <w:uiPriority w:val="0"/>
    <w:rPr>
      <w:rFonts w:ascii="Times New Roman" w:hAnsi="Times New Roman" w:eastAsia="宋体" w:cs="Times New Roman"/>
      <w:b/>
      <w:bCs/>
      <w:szCs w:val="32"/>
      <w:lang w:val="zh-CN" w:eastAsia="zh-CN"/>
    </w:rPr>
  </w:style>
  <w:style w:type="character" w:customStyle="1" w:styleId="49">
    <w:name w:val="标题 4 Char"/>
    <w:basedOn w:val="35"/>
    <w:link w:val="5"/>
    <w:qFormat/>
    <w:uiPriority w:val="0"/>
    <w:rPr>
      <w:rFonts w:ascii="Cambria" w:hAnsi="Cambria" w:eastAsia="宋体" w:cs="Times New Roman"/>
      <w:b/>
      <w:bCs/>
      <w:sz w:val="28"/>
      <w:szCs w:val="28"/>
      <w:lang w:val="zh-CN" w:eastAsia="zh-CN"/>
    </w:rPr>
  </w:style>
  <w:style w:type="character" w:customStyle="1" w:styleId="50">
    <w:name w:val="标题 8 Char"/>
    <w:basedOn w:val="35"/>
    <w:link w:val="6"/>
    <w:qFormat/>
    <w:uiPriority w:val="0"/>
    <w:rPr>
      <w:rFonts w:ascii="Cambria" w:hAnsi="Cambria" w:eastAsia="宋体" w:cs="Times New Roman"/>
      <w:sz w:val="24"/>
      <w:szCs w:val="24"/>
      <w:lang w:val="zh-CN" w:eastAsia="zh-CN"/>
    </w:rPr>
  </w:style>
  <w:style w:type="character" w:customStyle="1" w:styleId="51">
    <w:name w:val="批注框文本 Char"/>
    <w:link w:val="21"/>
    <w:qFormat/>
    <w:uiPriority w:val="0"/>
    <w:rPr>
      <w:sz w:val="18"/>
      <w:szCs w:val="18"/>
    </w:rPr>
  </w:style>
  <w:style w:type="character" w:customStyle="1" w:styleId="52">
    <w:name w:val="unnamed11"/>
    <w:qFormat/>
    <w:uiPriority w:val="0"/>
    <w:rPr>
      <w:u w:val="none"/>
    </w:rPr>
  </w:style>
  <w:style w:type="character" w:customStyle="1" w:styleId="53">
    <w:name w:val="专用功能1"/>
    <w:qFormat/>
    <w:uiPriority w:val="0"/>
    <w:rPr>
      <w:color w:val="666666"/>
      <w:sz w:val="20"/>
    </w:rPr>
  </w:style>
  <w:style w:type="character" w:customStyle="1" w:styleId="54">
    <w:name w:val="标题 2 Char1"/>
    <w:link w:val="3"/>
    <w:qFormat/>
    <w:uiPriority w:val="0"/>
    <w:rPr>
      <w:rFonts w:ascii="Arial" w:hAnsi="Arial" w:eastAsia="黑体" w:cs="Times New Roman"/>
      <w:b/>
      <w:bCs/>
      <w:kern w:val="0"/>
      <w:sz w:val="32"/>
      <w:szCs w:val="32"/>
      <w:lang w:val="zh-CN" w:eastAsia="zh-CN"/>
    </w:rPr>
  </w:style>
  <w:style w:type="character" w:customStyle="1" w:styleId="55">
    <w:name w:val="批注主题 Char"/>
    <w:link w:val="32"/>
    <w:qFormat/>
    <w:uiPriority w:val="0"/>
    <w:rPr>
      <w:b/>
      <w:bCs/>
    </w:rPr>
  </w:style>
  <w:style w:type="character" w:customStyle="1" w:styleId="56">
    <w:name w:val="批注文字 Char"/>
    <w:qFormat/>
    <w:uiPriority w:val="99"/>
    <w:rPr>
      <w:kern w:val="2"/>
      <w:sz w:val="21"/>
    </w:rPr>
  </w:style>
  <w:style w:type="character" w:customStyle="1" w:styleId="57">
    <w:name w:val="批注文字 Char1"/>
    <w:basedOn w:val="35"/>
    <w:link w:val="11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58">
    <w:name w:val="批注主题 Char1"/>
    <w:basedOn w:val="57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paragraph" w:customStyle="1" w:styleId="59">
    <w:name w:val="正文1"/>
    <w:basedOn w:val="1"/>
    <w:qFormat/>
    <w:uiPriority w:val="0"/>
    <w:pPr>
      <w:adjustRightInd w:val="0"/>
      <w:spacing w:line="360" w:lineRule="atLeast"/>
      <w:jc w:val="left"/>
      <w:textAlignment w:val="baseline"/>
    </w:pPr>
    <w:rPr>
      <w:rFonts w:ascii="宋体"/>
      <w:b/>
      <w:kern w:val="0"/>
      <w:sz w:val="24"/>
    </w:rPr>
  </w:style>
  <w:style w:type="paragraph" w:customStyle="1" w:styleId="60">
    <w:name w:val="修订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61">
    <w:name w:val="缺省文本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Cs w:val="24"/>
      <w:lang w:val="en-US" w:eastAsia="zh-CN" w:bidi="ar-SA"/>
    </w:rPr>
  </w:style>
  <w:style w:type="character" w:customStyle="1" w:styleId="62">
    <w:name w:val="纯文本 Char"/>
    <w:basedOn w:val="35"/>
    <w:link w:val="17"/>
    <w:qFormat/>
    <w:uiPriority w:val="0"/>
    <w:rPr>
      <w:rFonts w:ascii="宋体" w:hAnsi="Courier New" w:eastAsia="宋体" w:cs="Times New Roman"/>
      <w:szCs w:val="20"/>
      <w:lang w:val="zh-CN" w:eastAsia="zh-CN"/>
    </w:rPr>
  </w:style>
  <w:style w:type="character" w:customStyle="1" w:styleId="63">
    <w:name w:val="正文文本缩进 Char"/>
    <w:basedOn w:val="35"/>
    <w:link w:val="14"/>
    <w:qFormat/>
    <w:uiPriority w:val="0"/>
    <w:rPr>
      <w:rFonts w:ascii="Times New Roman" w:hAnsi="Times New Roman" w:eastAsia="宋体" w:cs="Times New Roman"/>
      <w:b/>
      <w:sz w:val="24"/>
      <w:szCs w:val="20"/>
    </w:rPr>
  </w:style>
  <w:style w:type="character" w:customStyle="1" w:styleId="64">
    <w:name w:val="文档结构图 Char"/>
    <w:basedOn w:val="35"/>
    <w:link w:val="10"/>
    <w:qFormat/>
    <w:uiPriority w:val="0"/>
    <w:rPr>
      <w:rFonts w:ascii="Times New Roman" w:hAnsi="Times New Roman" w:eastAsia="宋体" w:cs="Times New Roman"/>
      <w:szCs w:val="20"/>
      <w:shd w:val="clear" w:color="auto" w:fill="000080"/>
    </w:rPr>
  </w:style>
  <w:style w:type="character" w:customStyle="1" w:styleId="65">
    <w:name w:val="正文文本 Char"/>
    <w:basedOn w:val="35"/>
    <w:link w:val="13"/>
    <w:qFormat/>
    <w:uiPriority w:val="0"/>
    <w:rPr>
      <w:rFonts w:ascii="Times New Roman" w:hAnsi="Times New Roman" w:eastAsia="宋体" w:cs="Times New Roman"/>
      <w:sz w:val="24"/>
      <w:szCs w:val="20"/>
      <w:lang w:val="zh-CN" w:eastAsia="zh-CN"/>
    </w:rPr>
  </w:style>
  <w:style w:type="character" w:customStyle="1" w:styleId="66">
    <w:name w:val="日期 Char"/>
    <w:basedOn w:val="35"/>
    <w:link w:val="19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67">
    <w:name w:val="正文文本缩进 2 Char"/>
    <w:basedOn w:val="35"/>
    <w:link w:val="20"/>
    <w:qFormat/>
    <w:uiPriority w:val="0"/>
    <w:rPr>
      <w:rFonts w:ascii="宋体" w:hAnsi="宋体" w:eastAsia="宋体" w:cs="Times New Roman"/>
      <w:b/>
      <w:bCs/>
      <w:sz w:val="24"/>
      <w:szCs w:val="20"/>
    </w:rPr>
  </w:style>
  <w:style w:type="character" w:customStyle="1" w:styleId="68">
    <w:name w:val="批注框文本 Char1"/>
    <w:basedOn w:val="3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9">
    <w:name w:val="正文文本缩进 3 Char"/>
    <w:basedOn w:val="35"/>
    <w:link w:val="27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70">
    <w:name w:val="正文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71">
    <w:name w:val="样式2"/>
    <w:basedOn w:val="1"/>
    <w:qFormat/>
    <w:uiPriority w:val="0"/>
    <w:pPr>
      <w:adjustRightInd w:val="0"/>
      <w:spacing w:line="410" w:lineRule="atLeast"/>
      <w:jc w:val="left"/>
      <w:textAlignment w:val="baseline"/>
    </w:pPr>
    <w:rPr>
      <w:kern w:val="0"/>
      <w:sz w:val="24"/>
    </w:rPr>
  </w:style>
  <w:style w:type="paragraph" w:customStyle="1" w:styleId="72">
    <w:name w:val="55"/>
    <w:basedOn w:val="1"/>
    <w:qFormat/>
    <w:uiPriority w:val="99"/>
    <w:pPr>
      <w:adjustRightInd w:val="0"/>
      <w:spacing w:line="500" w:lineRule="exact"/>
      <w:ind w:firstLine="629"/>
    </w:pPr>
    <w:rPr>
      <w:rFonts w:ascii="仿宋_GB2312" w:eastAsia="仿宋_GB2312"/>
      <w:sz w:val="28"/>
      <w:szCs w:val="28"/>
    </w:rPr>
  </w:style>
  <w:style w:type="paragraph" w:customStyle="1" w:styleId="73">
    <w:name w:val="p0"/>
    <w:basedOn w:val="1"/>
    <w:qFormat/>
    <w:uiPriority w:val="0"/>
    <w:pPr>
      <w:widowControl/>
    </w:pPr>
    <w:rPr>
      <w:kern w:val="0"/>
    </w:rPr>
  </w:style>
  <w:style w:type="paragraph" w:customStyle="1" w:styleId="74">
    <w:name w:val="表格侧编号"/>
    <w:next w:val="1"/>
    <w:qFormat/>
    <w:uiPriority w:val="0"/>
    <w:pPr>
      <w:widowControl w:val="0"/>
      <w:jc w:val="center"/>
    </w:pPr>
    <w:rPr>
      <w:rFonts w:ascii="宋体" w:hAnsi="宋体" w:eastAsia="宋体" w:cs="Times New Roman"/>
      <w:kern w:val="2"/>
      <w:sz w:val="21"/>
      <w:lang w:val="en-US" w:eastAsia="zh-CN" w:bidi="ar-SA"/>
    </w:rPr>
  </w:style>
  <w:style w:type="paragraph" w:customStyle="1" w:styleId="75">
    <w:name w:val="附件"/>
    <w:basedOn w:val="1"/>
    <w:qFormat/>
    <w:uiPriority w:val="0"/>
    <w:pPr>
      <w:adjustRightInd w:val="0"/>
      <w:spacing w:before="120" w:after="60"/>
      <w:jc w:val="center"/>
      <w:textAlignment w:val="center"/>
    </w:pPr>
    <w:rPr>
      <w:rFonts w:ascii="黑体" w:eastAsia="黑体"/>
      <w:b/>
      <w:kern w:val="0"/>
      <w:sz w:val="32"/>
      <w:szCs w:val="32"/>
    </w:rPr>
  </w:style>
  <w:style w:type="paragraph" w:customStyle="1" w:styleId="76">
    <w:name w:val="表格"/>
    <w:basedOn w:val="1"/>
    <w:qFormat/>
    <w:uiPriority w:val="0"/>
    <w:pPr>
      <w:adjustRightInd w:val="0"/>
      <w:spacing w:before="60" w:after="60"/>
      <w:jc w:val="center"/>
      <w:textAlignment w:val="baseline"/>
    </w:pPr>
    <w:rPr>
      <w:rFonts w:ascii="宋体"/>
      <w:kern w:val="0"/>
      <w:sz w:val="24"/>
    </w:rPr>
  </w:style>
  <w:style w:type="paragraph" w:customStyle="1" w:styleId="77">
    <w:name w:val="Char"/>
    <w:basedOn w:val="1"/>
    <w:qFormat/>
    <w:uiPriority w:val="0"/>
    <w:pPr>
      <w:adjustRightInd w:val="0"/>
      <w:spacing w:line="360" w:lineRule="auto"/>
    </w:pPr>
    <w:rPr>
      <w:kern w:val="0"/>
      <w:sz w:val="24"/>
    </w:rPr>
  </w:style>
  <w:style w:type="paragraph" w:customStyle="1" w:styleId="78">
    <w:name w:val="1"/>
    <w:basedOn w:val="1"/>
    <w:qFormat/>
    <w:uiPriority w:val="0"/>
    <w:pPr>
      <w:spacing w:after="156" w:afterLines="50" w:line="360" w:lineRule="auto"/>
      <w:ind w:firstLine="3243" w:firstLineChars="1080"/>
    </w:pPr>
    <w:rPr>
      <w:rFonts w:ascii="宋体" w:hAnsi="宋体"/>
      <w:b/>
      <w:sz w:val="30"/>
      <w:szCs w:val="21"/>
    </w:rPr>
  </w:style>
  <w:style w:type="paragraph" w:customStyle="1" w:styleId="79">
    <w:name w:val="金正文1"/>
    <w:basedOn w:val="1"/>
    <w:qFormat/>
    <w:uiPriority w:val="0"/>
    <w:pPr>
      <w:spacing w:line="360" w:lineRule="auto"/>
      <w:jc w:val="left"/>
    </w:pPr>
  </w:style>
  <w:style w:type="paragraph" w:customStyle="1" w:styleId="80">
    <w:name w:val="默认段落字体 Para Char Char Char Char"/>
    <w:basedOn w:val="1"/>
    <w:qFormat/>
    <w:uiPriority w:val="0"/>
    <w:pPr>
      <w:snapToGrid w:val="0"/>
    </w:pPr>
  </w:style>
  <w:style w:type="paragraph" w:customStyle="1" w:styleId="81">
    <w:name w:val="正文文本 31"/>
    <w:basedOn w:val="1"/>
    <w:qFormat/>
    <w:uiPriority w:val="0"/>
    <w:pPr>
      <w:adjustRightInd w:val="0"/>
      <w:spacing w:line="360" w:lineRule="auto"/>
      <w:jc w:val="center"/>
      <w:textAlignment w:val="baseline"/>
    </w:pPr>
    <w:rPr>
      <w:rFonts w:ascii="宋体"/>
      <w:b/>
      <w:color w:val="FF0000"/>
      <w:kern w:val="0"/>
      <w:sz w:val="24"/>
      <w:u w:val="single"/>
    </w:rPr>
  </w:style>
  <w:style w:type="paragraph" w:customStyle="1" w:styleId="82">
    <w:name w:val="样式 55 + (西文) Times New Roman (中文) 宋体 五号 加粗 行距: 1.5 倍行距"/>
    <w:basedOn w:val="72"/>
    <w:qFormat/>
    <w:uiPriority w:val="0"/>
    <w:pPr>
      <w:snapToGrid w:val="0"/>
      <w:spacing w:line="360" w:lineRule="auto"/>
      <w:ind w:firstLine="0"/>
    </w:pPr>
    <w:rPr>
      <w:rFonts w:ascii="Times New Roman" w:eastAsia="黑体" w:cs="宋体"/>
      <w:bCs/>
      <w:szCs w:val="20"/>
    </w:rPr>
  </w:style>
  <w:style w:type="paragraph" w:customStyle="1" w:styleId="83">
    <w:name w:val="标题2（新）"/>
    <w:basedOn w:val="3"/>
    <w:qFormat/>
    <w:uiPriority w:val="0"/>
    <w:pPr>
      <w:widowControl/>
      <w:spacing w:before="0" w:after="0" w:line="440" w:lineRule="exact"/>
      <w:jc w:val="left"/>
    </w:pPr>
    <w:rPr>
      <w:rFonts w:ascii="宋体" w:eastAsia="宋体" w:cs="宋体"/>
      <w:snapToGrid w:val="0"/>
      <w:sz w:val="28"/>
      <w:szCs w:val="28"/>
      <w:lang w:val="en-US"/>
    </w:rPr>
  </w:style>
  <w:style w:type="paragraph" w:customStyle="1" w:styleId="84">
    <w:name w:val="Char Char Char"/>
    <w:basedOn w:val="1"/>
    <w:qFormat/>
    <w:uiPriority w:val="0"/>
    <w:rPr>
      <w:rFonts w:ascii="Tahoma" w:hAnsi="Tahoma"/>
      <w:sz w:val="24"/>
    </w:rPr>
  </w:style>
  <w:style w:type="paragraph" w:customStyle="1" w:styleId="85">
    <w:name w:val="TOC 标题1"/>
    <w:basedOn w:val="2"/>
    <w:next w:val="1"/>
    <w:qFormat/>
    <w:uiPriority w:val="39"/>
    <w:pPr>
      <w:widowControl/>
      <w:spacing w:before="480" w:after="0" w:afterLines="5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86">
    <w:name w:val="No Spacing"/>
    <w:link w:val="87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7">
    <w:name w:val="无间隔 Char"/>
    <w:link w:val="86"/>
    <w:qFormat/>
    <w:uiPriority w:val="1"/>
    <w:rPr>
      <w:rFonts w:ascii="Calibri" w:hAnsi="Calibri" w:eastAsia="宋体" w:cs="Times New Roman"/>
      <w:kern w:val="0"/>
      <w:sz w:val="22"/>
    </w:rPr>
  </w:style>
  <w:style w:type="character" w:customStyle="1" w:styleId="88">
    <w:name w:val="正文文本 3 Char"/>
    <w:link w:val="12"/>
    <w:qFormat/>
    <w:uiPriority w:val="0"/>
    <w:rPr>
      <w:sz w:val="16"/>
      <w:szCs w:val="16"/>
    </w:rPr>
  </w:style>
  <w:style w:type="character" w:customStyle="1" w:styleId="89">
    <w:name w:val="正文文本 3 Char1"/>
    <w:basedOn w:val="35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90">
    <w:name w:val="标题 Char"/>
    <w:basedOn w:val="35"/>
    <w:link w:val="31"/>
    <w:qFormat/>
    <w:uiPriority w:val="0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91">
    <w:name w:val="表格文字"/>
    <w:basedOn w:val="13"/>
    <w:qFormat/>
    <w:uiPriority w:val="0"/>
    <w:pPr>
      <w:adjustRightInd w:val="0"/>
      <w:spacing w:before="20" w:after="20" w:line="360" w:lineRule="atLeast"/>
      <w:textAlignment w:val="baseline"/>
    </w:pPr>
    <w:rPr>
      <w:rFonts w:ascii="Century Gothic" w:hAnsi="Century Gothic"/>
      <w:sz w:val="20"/>
    </w:rPr>
  </w:style>
  <w:style w:type="paragraph" w:styleId="92">
    <w:name w:val="List Paragraph"/>
    <w:basedOn w:val="1"/>
    <w:qFormat/>
    <w:uiPriority w:val="34"/>
    <w:pPr>
      <w:ind w:firstLine="420" w:firstLineChars="200"/>
    </w:pPr>
  </w:style>
  <w:style w:type="paragraph" w:customStyle="1" w:styleId="93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9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28e01c3a-057a-4265-abf1-dccb6fbfc9c3</errorID>
      <errorWord>果</errorWord>
      <group>L1_Word</group>
      <groupName>字词问题</groupName>
      <ability>L2_Typo</ability>
      <abilityName>字词错误</abilityName>
      <candidateList>
        <item>果由</item>
      </candidateList>
      <explain/>
      <paraID>75122C4D</paraID>
      <start>53</start>
      <end>56</end>
      <status>modified</status>
      <modifiedWord>果由</modifiedWord>
      <trackRevisions>true</trackRevisions>
    </reviewItem>
    <reviewItem>
      <errorID>6236bb8c-57bb-412d-8b42-173fd16cc097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33F88BC0</paraID>
      <start>12</start>
      <end>16</end>
      <status>modified</status>
      <modifiedWord>其他</modifiedWord>
      <trackRevisions>true</trackRevisions>
    </reviewItem>
    <reviewItem>
      <errorID>cc8168a3-f38a-4d84-9f66-c6954c17f8e8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6B37EA70</paraID>
      <start>3</start>
      <end>4</end>
      <status>ignored</status>
      <modifiedWord/>
      <trackRevisions>false</trackRevisions>
    </reviewItem>
    <reviewItem>
      <errorID>46f9f9d3-1c0b-4dfb-b359-795ee1843bcb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4AC594CF</paraID>
      <start>3</start>
      <end>4</end>
      <status>ignored</status>
      <modifiedWord/>
      <trackRevisions>false</trackRevisions>
    </reviewItem>
    <reviewItem>
      <errorID>b9822180-dd03-471e-8c10-64527063cc25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5809D8DC</paraID>
      <start>3</start>
      <end>4</end>
      <status>ignored</status>
      <modifiedWord/>
      <trackRevisions>false</trackRevisions>
    </reviewItem>
    <reviewItem>
      <errorID>4909bec5-1f6c-422c-8943-92a061c3b778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435B5654</paraID>
      <start>35</start>
      <end>36</end>
      <status>ignored</status>
      <modifiedWord/>
      <trackRevisions>false</trackRevisions>
    </reviewItem>
    <reviewItem>
      <errorID>b1f485a8-0417-45fc-9dd5-9350a90ec39d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31501AD4</paraID>
      <start>17</start>
      <end>18</end>
      <status>ignored</status>
      <modifiedWord/>
      <trackRevisions>false</trackRevisions>
    </reviewItem>
    <reviewItem>
      <errorID>0bfd4e0b-af81-43be-ad43-dfba72167e91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55853677</paraID>
      <start>33</start>
      <end>34</end>
      <status>ignored</status>
      <modifiedWord/>
      <trackRevisions>false</trackRevisions>
    </reviewItem>
    <reviewItem>
      <errorID>468d6bd7-1fe2-4e80-8e87-cad0595b5d5c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A85031A</paraID>
      <start>60</start>
      <end>61</end>
      <status>ignored</status>
      <modifiedWord/>
      <trackRevisions>false</trackRevisions>
    </reviewItem>
    <reviewItem>
      <errorID>5ab992c3-ccde-41a8-bc6c-5b468cac7103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A85031A</paraID>
      <start>65</start>
      <end>66</end>
      <status>ignored</status>
      <modifiedWord/>
      <trackRevisions>false</trackRevisions>
    </reviewItem>
    <reviewItem>
      <errorID>79fe14d6-0ead-42d3-970f-1e1305087502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>〈书〉〈连〉❶尚且：死～不怕，困难又算什么？｜君～如此，况他人乎？❷并且；而且：既高～大｜他很聪明，～十分努力，因此成绩优异。</explain>
      <paraID>1CA70045</paraID>
      <start>7</start>
      <end>10</end>
      <status>modified</status>
      <modifiedWord>且</modifiedWord>
      <trackRevisions>true</trackRevisions>
    </reviewItem>
    <reviewItem>
      <errorID>c5fe149a-6c08-4ecd-b44a-8f549631fe4a</errorID>
      <errorWord>技术支持及</errorWord>
      <group>L1_Word</group>
      <groupName>字词问题</groupName>
      <ability>L2_Typo</ability>
      <abilityName>字词错误</abilityName>
      <candidateList>
        <item>技术支持</item>
      </candidateList>
      <explain/>
      <paraID>48CBD93C</paraID>
      <start>5</start>
      <end>10</end>
      <status>ignored</status>
      <modifiedWord/>
      <trackRevisions>false</trackRevisions>
    </reviewItem>
    <reviewItem>
      <errorID>de80e0a4-8abc-4da3-97d7-0b7b35ad4e4e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5CACA46D</paraID>
      <start>84</start>
      <end>85</end>
      <status>ignored</status>
      <modifiedWord/>
      <trackRevisions>false</trackRevisions>
    </reviewItem>
    <reviewItem>
      <errorID>195d38da-1c76-418f-94ef-536f44990d25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16903BEC</paraID>
      <start>9</start>
      <end>10</end>
      <status>ignored</status>
      <modifiedWord/>
      <trackRevisions>false</trackRevisions>
    </reviewItem>
    <reviewItem>
      <errorID>0d3ab1ed-ddb4-436a-afca-73f7dea6ca4e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16903BEC</paraID>
      <start>47</start>
      <end>48</end>
      <status>ignored</status>
      <modifiedWord/>
      <trackRevisions>false</trackRevisions>
    </reviewItem>
    <reviewItem>
      <errorID>38f9413a-0682-478e-8138-dad691c1895d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5408269E</paraID>
      <start>0</start>
      <end>4</end>
      <status>modified</status>
      <modifiedWord>其他</modifiedWord>
      <trackRevisions>true</trackRevisions>
    </reviewItem>
    <reviewItem>
      <errorID>a1b937a8-0786-4263-817f-1764203351ff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28EE3ED0</paraID>
      <start>7</start>
      <end>8</end>
      <status>ignored</status>
      <modifiedWord/>
      <trackRevisions>false</trackRevisions>
    </reviewItem>
    <reviewItem>
      <errorID>60d8062a-c82a-4cad-95e6-b18f95369186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28EE3ED0</paraID>
      <start>13</start>
      <end>14</end>
      <status>ignored</status>
      <modifiedWord/>
      <trackRevisions>false</trackRevisions>
    </reviewItem>
    <reviewItem>
      <errorID>141ef463-ccc0-45e7-8a17-f88aae843780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28EE3ED0</paraID>
      <start>18</start>
      <end>19</end>
      <status>ignored</status>
      <modifiedWord/>
      <trackRevisions>false</trackRevisions>
    </reviewItem>
    <reviewItem>
      <errorID>239cf881-0d73-4708-a045-dcac24cc1d95</errorID>
      <errorWord>在此作</errorWord>
      <group>L1_Word</group>
      <groupName>字词问题</groupName>
      <ability>L2_Alias</ability>
      <abilityName>也作/曾用词</abilityName>
      <candidateList>
        <item>在此做</item>
      </candidateList>
      <explain>词汇[在此作]为不规范表述或旧称，其规范书面表述为[在此做]。</explain>
      <paraID>28EE3ED0</paraID>
      <start>19</start>
      <end>22</end>
      <status>ignored</status>
      <modifiedWord/>
      <trackRevisions>false</trackRevisions>
    </reviewItem>
    <reviewItem>
      <errorID>9de69d9e-b56d-4cd3-9d54-ab6d32c781f0</errorID>
      <errorWord>并且</errorWord>
      <group>L1_Word</group>
      <groupName>字词问题</groupName>
      <ability>L2_Typo</ability>
      <abilityName>字词错误</abilityName>
      <candidateList>
        <item>并</item>
      </candidateList>
      <explain>（並、竝）bìnɡ❶〈动〉两种或两种以上的事物平排着：～蒂莲｜我们手挽着手，肩～着肩。❷〈副〉表示不同的事物同时存在，不同的事情同时进行：两说～存｜相提～论。❸〈副〉用在否定词前面加强否定的语气，略带反驳的意味：你以为他糊涂，其实他～不糊涂｜所谓团结～非一团和气。❹〈连〉并且：我完全同意～拥护领导的决定。</explain>
      <paraID>217A89F2</paraID>
      <start>33</start>
      <end>36</end>
      <status>modified</status>
      <modifiedWord>并</modifiedWord>
      <trackRevisions>true</trackRevisions>
    </reviewItem>
    <reviewItem>
      <errorID>97dd0802-eabe-42b6-b960-13f064676107</errorID>
      <errorWord>撤消</errorWord>
      <group>L1_Word</group>
      <groupName>字词问题</groupName>
      <ability>L2_Alias</ability>
      <abilityName>也作/曾用词</abilityName>
      <candidateList>
        <item>撤销</item>
      </candidateList>
      <explain>词汇[撤消]为不规范表述或旧称，其规范书面表述为[撤销]。</explain>
      <paraID>6C8914F2</paraID>
      <start>1</start>
      <end>5</end>
      <status>modified</status>
      <modifiedWord>撤销</modifiedWord>
      <trackRevisions>true</trackRevisions>
    </reviewItem>
    <reviewItem>
      <errorID>d7fd905a-37d3-4016-9f64-713402e9c0bf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6C8914F2</paraID>
      <start>35</start>
      <end>36</end>
      <status>ignored</status>
      <modifiedWord/>
      <trackRevisions>false</trackRevisions>
    </reviewItem>
    <reviewItem>
      <errorID>29d3d808-29a1-4c3c-becd-fbe299a8b678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6C8914F2</paraID>
      <start>47</start>
      <end>48</end>
      <status>ignored</status>
      <modifiedWord/>
      <trackRevisions>false</trackRevisions>
    </reviewItem>
    <reviewItem>
      <errorID>bb5e3d61-775b-4484-bc2e-58e7a77e0050</errorID>
      <errorWord>的撤消</errorWord>
      <group>L1_Word</group>
      <groupName>字词问题</groupName>
      <ability>L2_Alias</ability>
      <abilityName>也作/曾用词</abilityName>
      <candidateList>
        <item>的撤销</item>
      </candidateList>
      <explain>词汇[的撤消]为不规范表述或旧称，其规范书面表述为[的撤销]。</explain>
      <paraID>6C8914F2</paraID>
      <start>53</start>
      <end>59</end>
      <status>modified</status>
      <modifiedWord>的撤销</modifiedWord>
      <trackRevisions>true</trackRevisions>
    </reviewItem>
    <reviewItem>
      <errorID>b4109a3e-8500-4ede-b4bd-0670fd240169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6125F476</paraID>
      <start>1</start>
      <end>3</end>
      <status>modified</status>
      <modifiedWord>：</modifiedWord>
      <trackRevisions>true</trackRevisions>
    </reviewItem>
    <reviewItem>
      <errorID>5fbf8732-d242-4a77-a146-8a7d1b9a34ff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769C2559</paraID>
      <start>2</start>
      <end>3</end>
      <status>ignored</status>
      <modifiedWord/>
      <trackRevisions>false</trackRevisions>
    </reviewItem>
    <reviewItem>
      <errorID>5bf2c564-9c1f-4e78-a6f1-7f71eee21df9</errorID>
      <errorWord>２</errorWord>
      <group>L1_Format</group>
      <groupName>格式问题</groupName>
      <ability>L2_HalfPunc</ability>
      <abilityName>全半角检查</abilityName>
      <candidateList>
        <item>2</item>
      </candidateList>
      <explain>文本全半角错误。</explain>
      <paraID> FE04087</paraID>
      <start>2</start>
      <end>3</end>
      <status>ignored</status>
      <modifiedWord/>
      <trackRevisions>false</trackRevisions>
    </reviewItem>
    <reviewItem>
      <errorID>c483cafc-bf7d-4c68-91a2-316799c0728b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753EA468</paraID>
      <start>0</start>
      <end>3</end>
      <status>ignored</status>
      <modifiedWord/>
      <trackRevisions>false</trackRevisions>
    </reviewItem>
    <reviewItem>
      <errorID>20ee9a5b-b195-4e5a-af5e-12ee21dd0fc5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6FC923C1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440c20f-05ac-41ac-9249-fe87dd49a5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4</Pages>
  <Words>5506</Words>
  <Characters>5774</Characters>
  <Lines>124</Lines>
  <Paragraphs>35</Paragraphs>
  <TotalTime>21</TotalTime>
  <ScaleCrop>false</ScaleCrop>
  <LinksUpToDate>false</LinksUpToDate>
  <CharactersWithSpaces>6494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2022-02-10T14:23:00Z</dcterms:created>
  <dc:creator>顾翔</dc:creator>
  <cp:lastModifiedBy>Emily_Lv</cp:lastModifiedBy>
  <cp:lastPrinted>2026-05-20T03:21:00Z</cp:lastPrinted>
  <dcterms:modified xsi:type="dcterms:W3CDTF">2026-05-22T09:00:03Z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CD591C3D6941499D831A6EFE5E2CEC5E_13</vt:lpwstr>
  </property>
  <property fmtid="{D5CDD505-2E9C-101B-9397-08002B2CF9AE}" pid="4" name="KSOTemplateDocerSaveRecord">
    <vt:lpwstr>eyJoZGlkIjoiMThiZmVkYzU1OTg3MmNmYjk3OTk0ODgxMGU4MGNiYTMiLCJ1c2VySWQiOiIzODE4OTc5NDIifQ==</vt:lpwstr>
  </property>
</Properties>
</file>