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79AD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微软雅黑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微软雅黑"/>
          <w:bCs/>
          <w:sz w:val="32"/>
          <w:szCs w:val="32"/>
        </w:rPr>
        <w:t>附</w:t>
      </w:r>
      <w:r>
        <w:rPr>
          <w:rFonts w:hint="eastAsia" w:ascii="黑体" w:hAnsi="黑体" w:eastAsia="黑体" w:cs="微软雅黑"/>
          <w:bCs/>
          <w:sz w:val="32"/>
          <w:szCs w:val="32"/>
          <w:lang w:val="en-US" w:eastAsia="zh-CN"/>
        </w:rPr>
        <w:t>件1：</w:t>
      </w:r>
    </w:p>
    <w:p w14:paraId="11C718B5">
      <w:pPr>
        <w:pStyle w:val="2"/>
        <w:numPr>
          <w:ilvl w:val="0"/>
          <w:numId w:val="0"/>
        </w:numPr>
        <w:ind w:leftChars="0"/>
        <w:rPr>
          <w:rFonts w:hint="eastAsia"/>
        </w:rPr>
      </w:pPr>
    </w:p>
    <w:p w14:paraId="1625BE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Cs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  <w:lang w:val="en-US" w:eastAsia="zh-CN"/>
        </w:rPr>
        <w:t>媒体宣传服务项目采购需求</w:t>
      </w:r>
    </w:p>
    <w:p w14:paraId="383CD5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Cs/>
          <w:sz w:val="44"/>
          <w:szCs w:val="44"/>
          <w:lang w:val="en-US" w:eastAsia="zh-CN"/>
        </w:rPr>
      </w:pPr>
    </w:p>
    <w:p w14:paraId="7B162053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黑体" w:hAnsi="黑体" w:eastAsia="黑体" w:cs="黑体"/>
          <w:color w:val="00000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color w:val="000000"/>
          <w:kern w:val="2"/>
          <w:sz w:val="32"/>
          <w:szCs w:val="32"/>
          <w:lang w:val="en-US" w:eastAsia="zh-CN" w:bidi="ar"/>
          <w14:ligatures w14:val="standardContextual"/>
        </w:rPr>
        <w:t>一、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 w:bidi="ar"/>
        </w:rPr>
        <w:t>项目概况</w:t>
      </w:r>
    </w:p>
    <w:p w14:paraId="2924E3E3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 w:bidi="ar"/>
        </w:rPr>
        <w:t>为提升公司品牌形象、加强宣传推广效果，我司现拟采购媒体宣传服务。服务内容涵盖影像拍摄剪辑、新闻报道发布、海报设计制作等服务。</w:t>
      </w:r>
    </w:p>
    <w:p w14:paraId="14D3564A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color w:val="00000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color w:val="000000"/>
          <w:kern w:val="2"/>
          <w:sz w:val="32"/>
          <w:szCs w:val="32"/>
          <w:lang w:val="en-US" w:eastAsia="zh-CN" w:bidi="ar"/>
          <w14:ligatures w14:val="standardContextual"/>
        </w:rPr>
        <w:t>二、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 w:bidi="ar"/>
        </w:rPr>
        <w:t>服务内容</w:t>
      </w:r>
    </w:p>
    <w:p w14:paraId="4F7AD6C2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 w:bidi="ar"/>
        </w:rPr>
        <w:t>（一）视频拍摄与剪辑服务</w:t>
      </w:r>
    </w:p>
    <w:p w14:paraId="3D33AB8A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 w:bidi="ar"/>
        </w:rPr>
        <w:t>1.提供活动快剪服务，成片时长在2分钟以内，包含现场拍摄与后期剪辑，须于活动当天完成成片并交付，并通过省级及以上媒体视频号发布。全年共3次。</w:t>
      </w:r>
    </w:p>
    <w:p w14:paraId="1BB94901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 w:bidi="ar"/>
        </w:rPr>
        <w:t>2.提供活动拍摄服务，包括现场拍摄及后期素材整理与归档，全年共8次。</w:t>
      </w:r>
    </w:p>
    <w:p w14:paraId="2CF10727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 w:bidi="ar"/>
        </w:rPr>
        <w:t>3.提供宣传视频制作服务，成片时长为3-5分钟，服务内容应包含前期脚本策划、文案撰写、现场拍摄、后期剪辑、配音配乐等全流程制作，全年1次。</w:t>
      </w:r>
    </w:p>
    <w:p w14:paraId="1D55AEB4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 w:bidi="ar"/>
        </w:rPr>
        <w:t>4.提供活动背景视频制作服务，适用于活动现场大屏播放等场景，全年1次。</w:t>
      </w:r>
    </w:p>
    <w:p w14:paraId="026AE8BC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 w:bidi="ar"/>
        </w:rPr>
        <w:t>（二）新闻报道服务</w:t>
      </w:r>
    </w:p>
    <w:p w14:paraId="705B8DC1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 w:bidi="ar"/>
        </w:rPr>
        <w:t>1.负责撰写并在全国主流媒体平台上发布原创、深度新闻报道1次，须注明发布平台并提供发布链接或截图。</w:t>
      </w:r>
    </w:p>
    <w:p w14:paraId="0569A277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 w:bidi="ar"/>
        </w:rPr>
        <w:t>2.在全国主流媒体和本地媒体平台发布日常活动宣传新闻稿件，全年共10篇，须注明发布平台，稿件内容需经采购方审核确认后方可发布。</w:t>
      </w:r>
    </w:p>
    <w:p w14:paraId="71066F25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 w:bidi="ar"/>
        </w:rPr>
        <w:t>3.通过各类媒体矩阵号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 w:bidi="ar"/>
        </w:rPr>
        <w:t>发布日常活动新闻宣传稿件，每次发布内容不少于3条，全年共5次，须列明发布渠道并确保内容覆盖效果。</w:t>
      </w:r>
    </w:p>
    <w:p w14:paraId="42C78174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 w:bidi="ar"/>
        </w:rPr>
        <w:t>（三）海报设计制作服务</w:t>
      </w:r>
    </w:p>
    <w:p w14:paraId="06E0DCCC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 w:bidi="ar"/>
        </w:rPr>
        <w:t>负责设计并制作重要节日祝福卡片，全年共12次，设计风格应与公司品牌形象保持一致，并须提供可编辑源文件。</w:t>
      </w:r>
    </w:p>
    <w:p w14:paraId="426124D6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640" w:firstLineChars="200"/>
        <w:textAlignment w:val="auto"/>
        <w:rPr>
          <w:rFonts w:hint="eastAsia" w:ascii="黑体" w:hAnsi="黑体" w:eastAsia="黑体" w:cs="黑体"/>
          <w:color w:val="00000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 w:bidi="ar"/>
        </w:rPr>
        <w:t>三、服务要求</w:t>
      </w:r>
    </w:p>
    <w:p w14:paraId="1636A5B6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 w:bidi="ar"/>
        </w:rPr>
        <w:t>1.所有视频、新闻、海报等内容须遵守国家相关法律法规，符合社会主义核心价值观。</w:t>
      </w:r>
    </w:p>
    <w:p w14:paraId="078B75C4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 w:bidi="ar"/>
        </w:rPr>
        <w:t>2.服务方应具备相应媒体资源及执行能力，确保内容按时发布、渠道真实有效。</w:t>
      </w:r>
    </w:p>
    <w:p w14:paraId="36A43E9F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 w:bidi="ar"/>
        </w:rPr>
        <w:t>3.服务过程中须与采购方保持密切沟通，所有发布内容需经采购方事前书面确认。</w:t>
      </w:r>
    </w:p>
    <w:p w14:paraId="6F820308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 w:bidi="ar"/>
        </w:rPr>
        <w:t>4.服务方应按照约定时间节点提交相应成果，如遇特殊情况应提前协商解决。</w:t>
      </w:r>
    </w:p>
    <w:p w14:paraId="22332F96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 w:bidi="ar"/>
        </w:rPr>
        <w:t>四、成果交付要求</w:t>
      </w:r>
    </w:p>
    <w:p w14:paraId="08B81156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 w:bidi="ar"/>
        </w:rPr>
        <w:t>1.所有视频成片、原始拍摄素材、新闻发布链接与截图、海报源文件等应在服务过程中随进度交付采购方。</w:t>
      </w:r>
    </w:p>
    <w:p w14:paraId="0997591E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640" w:firstLineChars="200"/>
        <w:textAlignment w:val="auto"/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 w:bidi="ar"/>
        </w:rPr>
        <w:t>2.新闻报道须明确标注发布平台并提供可查的发布链接或访问截图。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A51195"/>
    <w:multiLevelType w:val="multilevel"/>
    <w:tmpl w:val="3EA51195"/>
    <w:lvl w:ilvl="0" w:tentative="0">
      <w:start w:val="1"/>
      <w:numFmt w:val="chineseCountingThousand"/>
      <w:pStyle w:val="2"/>
      <w:suff w:val="space"/>
      <w:lvlText w:val="(%1)"/>
      <w:lvlJc w:val="left"/>
      <w:pPr>
        <w:ind w:left="0" w:firstLine="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