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43C76">
      <w:pPr>
        <w:ind w:right="-286" w:rightChars="-136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3  :              </w:t>
      </w:r>
    </w:p>
    <w:p w14:paraId="14350F6C">
      <w:pPr>
        <w:ind w:right="-286" w:rightChars="-136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采购需求</w:t>
      </w:r>
    </w:p>
    <w:p w14:paraId="300F6FB8">
      <w:pPr>
        <w:ind w:right="-286" w:rightChars="-136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5"/>
        <w:tblW w:w="918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2581"/>
        <w:gridCol w:w="839"/>
        <w:gridCol w:w="2550"/>
        <w:gridCol w:w="2634"/>
      </w:tblGrid>
      <w:tr w14:paraId="43094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45C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4C1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积水点及低洼点（位置）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B58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实施数量（处）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ABE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施工内容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806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安装技术要求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材料需由施工单位提供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 w:bidi="ar"/>
              </w:rPr>
              <w:t>）</w:t>
            </w:r>
          </w:p>
        </w:tc>
      </w:tr>
      <w:tr w14:paraId="208D0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001F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1204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山西路、济南路路口（铁路桥下）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8D5D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F3B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0174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0586D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817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1C5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山东路、香港中路路口（25路总站前）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E0B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BD7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C0C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3EE6B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55B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E91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香港中路（家乐福门前）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EC93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034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E592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29523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5D6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07A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泉州路、香港路路口（麦凯乐门前）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434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FA2A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47D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15589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99C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905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南京路、江西路路口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5DC4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7314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BD4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10FD0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DCF4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D05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广西路（广西路、江苏路路口）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3E2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46C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F27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6B7AA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40C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464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西陵峡路（八大峡广场停车场）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905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F0B3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98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75F0B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3A1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A39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函谷关路18号附近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332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9A6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现状电缆接头处设置小型灌胶式防水接线盒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948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灌胶式防水接线盒（尺寸约90*45*40mm，每处4个)</w:t>
            </w:r>
          </w:p>
        </w:tc>
      </w:tr>
      <w:tr w14:paraId="02E88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93E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1BA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延吉路（中海大厦西至加油站段）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0D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FE4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CD75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2100F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914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919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太平角五路、湛山三路路口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73D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769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076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77024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1454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567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闽江路、南京路路口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1AD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29C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B1C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57B11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747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C2F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银海码头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9A77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C59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EBC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79C10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88D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D34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普宁路至澳门路、东海西路路口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6BD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67E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F17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2DF7E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B3F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A52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栈桥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84E4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89D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59E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6977B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ECE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890F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琴屿路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7D4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EE1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现状电缆接头处设置小型灌胶式防水接线盒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6DB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灌胶式防水接线盒（尺寸约90*45*40mm，每处4个)</w:t>
            </w:r>
          </w:p>
        </w:tc>
      </w:tr>
      <w:tr w14:paraId="085BE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B99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3B5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南京路、宁夏路路口至吴兴路、宁夏路路口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F0E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CD7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EAC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57874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74D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C84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银川西路、宁夏路路口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E851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814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553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7CD52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E9F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21BD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中山路、天津路路口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175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0B0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6FC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37794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F4D3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19.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228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太平路、浙江路路口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E23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F6C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794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04C9C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DC0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E1C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太平路、中山路路口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1E2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B6A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A31B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0175B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AB3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21.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3692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广西路、浙江路路口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24C6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D2B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977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72155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1CB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A0B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德县路、沂水路路口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876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7E4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EA5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11DDC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30C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23.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BDC4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延安一路、文登路路口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1D8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A55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76F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44C88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BCA9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24.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A1B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山海关路十九号门口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E12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32D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094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62B6C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032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25.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B44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太平路、常州路路口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18A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6B1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A2F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7EEAE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8E1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26.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1EF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南海路、武昌路路口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EC1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0C2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14D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1B0F1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EA44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27.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631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大学路、龙口路路口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D91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42A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924A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6F27A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E2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28.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739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海底世界门前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66A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185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6E0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61626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C20E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29.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264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澳门路、金平路路口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5EB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052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2AF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3801D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8A9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30.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4D4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湛山三路、太平角四路路口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886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DB1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13D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594CE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987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31.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573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东海二路支队门前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D4F2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FEE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93BB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0C3CD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0F4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32.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912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东海西路、延安三路路口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AC8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27E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BA9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71C33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68A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33.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8DF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东海西路、惠东路路口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3C4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1F1E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161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205F9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2E9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34.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5EF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香港西路、东海一路路口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935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988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079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47153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579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35.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CD54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香港中路、海门路路口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380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740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467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600DD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F2C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36.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913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香港西路、鹊山路路口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ACA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441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3F9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1581D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655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37.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5D5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香港中路、南京路路口西南角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B7C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FB74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941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3F8E0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F98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38.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4B8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澳门路、南京路路口东北角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E06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5F8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60F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283F1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145A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39.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E1A6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香港中路、燕儿岛路路口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1EE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F2E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4B2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7E83E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C5A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40.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D5E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澳门路、燕儿岛路路口西北角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886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5A4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5AD2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75764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CE87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41.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E60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澳门路清远路铁桥西进口东北角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375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9A5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CF6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5F2F4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AB0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42.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233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香港中路、台湾路路口西南角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E5D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BC0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E37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3D40C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148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43.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091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福州南路、漳州二路口（漳州二路）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3F62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FBD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744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61571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571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44.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1B7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贵州路、汶上路路口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40E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501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5453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07D84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353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45.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F02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台西三路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CCA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3A7C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E7C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07314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598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46.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7022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贵州路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6E4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1F8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067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34632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8B8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47.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CF84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莘县路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015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D949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B2D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66AB0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892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48.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295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广州路、云南路口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3AE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9D1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550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02343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C60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49.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04F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太平路、河南路口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2F3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848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4C6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61802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9C5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50.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D46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费县路、郯城路路口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F71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ED23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BFB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7FEEE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E8F3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51.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6119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镇平路铁路桥下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386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932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803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1EEE7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327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52.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143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普集路（普集支路）-青海路路口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E48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603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F39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0D77F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923D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53.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773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寿光路、辽宁路路口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16A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8FB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B88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33BBC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D31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54.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879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昌乐路/孟庄路路口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FFD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714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719C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4FE26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E18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55.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BB13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杭州路（四方机厂门前）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5C4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A9B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486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44827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3E3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56.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283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商丘路（海琴广场门前）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F6F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94A7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955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79227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7CB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57.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22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通山路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E87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BF76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929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307BF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8359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58.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BBB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辽宁路、大港纬三路路口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47D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CB5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5BC7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4DC68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0F9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59.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4EA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大连路、临邑路路口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B53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DEE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FB1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0A311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1F0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60.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B4D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东山路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7B2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503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66B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772BD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DDF2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61.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A55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郑州路、重庆南路路口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DCE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83C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836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337B1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27E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62.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7B0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洛阳路、重庆南路路口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C6D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7F91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605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0FBDB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DDF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63.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5392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长沙路、台柳路路口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8D5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819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E4B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4593F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BFF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64.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5A0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萍乡路、宜阳路路口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B41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084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496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563BE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4C8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65.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39D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延安二路（三百惠门前）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614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743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EB93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089B0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D2D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66.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ECC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延安一路延安路口公交车站加重井（2座）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26E7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9BD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984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14BBA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ADF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67.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325D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沈阳路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98E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A50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BCC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26A7F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0A3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68.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E19F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沈阳支路、浦口路之间无名小路（黑色铁杆庭院灯）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C59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656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现状电缆接头处设置小型灌胶式防水接线盒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FEC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灌胶式防水接线盒（尺寸约90*45*40mm，每处4个)</w:t>
            </w:r>
          </w:p>
        </w:tc>
      </w:tr>
      <w:tr w14:paraId="72ECE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96E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69.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A53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南昌路、清江路路口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665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7CA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F5C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09ACF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E5F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70.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5D3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新疆路、港通路路口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E07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381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DC5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6FD02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E15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71.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F04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延安路、明霞路路口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119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D27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A3A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3F136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2D0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72.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24AB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辽宁华阳路口及周边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4E3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F0E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4D9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66F4E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0E6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73.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DC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辽宁路、黄台路路口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095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4A3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A98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3C37F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1A4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74.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FF3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辽宁路、泰山路路口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842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687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6FF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6ADBF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F4B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75.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2F6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热河路、大连路路口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034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0A8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C43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11F56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FF6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76.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357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登州路、黄台路路口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51E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A2D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9A5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78C27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01B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77.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A06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新冠桥小港一线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6FA1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83D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2DD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2985C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74A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78.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E69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杭州支路八号码头至环湾路</w:t>
            </w:r>
            <w:r>
              <w:rPr>
                <w:rStyle w:val="7"/>
                <w:lang w:bidi="ar"/>
              </w:rPr>
              <w:t>U</w:t>
            </w:r>
            <w:r>
              <w:rPr>
                <w:rStyle w:val="8"/>
                <w:lang w:bidi="ar"/>
              </w:rPr>
              <w:t>型口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1F9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388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093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58974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98D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79.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8FB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胶宁高架路西向东方向海信桥至镇宁桥外侧辅道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7024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B82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47B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1F938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71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80.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779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东山路花卉市场门前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552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8D0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012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7DC4C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D5C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81.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A01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威海路、桑梓路路口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8BF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DD7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0B4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2AA0B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2C8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82.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EE4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台东一路、东光路路口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20C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338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D2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61F75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B32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83.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241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登州路通山路至寿光路段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D64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49A1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现状电缆接头处设置小型灌胶式防水接线盒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A60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灌胶式防水接线盒（尺寸约90*45*40mm，每处4个)</w:t>
            </w:r>
          </w:p>
        </w:tc>
      </w:tr>
      <w:tr w14:paraId="59EF4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3B3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84.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CF9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绍兴路国开中学门前（辽阳西路绍兴路）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33B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5DC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B31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35120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E97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85.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526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辽阳西路、抚顺路路口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4A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43D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9EB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3BFE2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B90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86.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A8D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南京路、辽源路路口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A1E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D75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4C1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0141E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0889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87.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86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山东路、延吉路路口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673F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1D0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FB06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101F8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A37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88.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67F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辽阳西路通榆路路口桥下位置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339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010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2C3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640AD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D0F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89.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D98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伊春路、通榆路路口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D3B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26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EF9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5B564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0A3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90.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A51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四流南路中心医院路口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97E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755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ADE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0BCCC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CE9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91.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60E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四流南路、洛阳路路口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358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E3E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26F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087C6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FD8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92.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F90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四流南路、郑州路路口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EA7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572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BF7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68390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593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93.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BA8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杭州路、嘉兴路路口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875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25CD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78C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7E28A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659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94.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4C6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瑞昌路、万安路路口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AF9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540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108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7C358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89E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95.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19E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瑞昌路傍海路桥洞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FE44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B1F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142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49724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20B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96.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61D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重庆南路、鞍山二路南侧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C90C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631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546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3691C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574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97.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C58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哈尔滨路、清江路路口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8AA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F2F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807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0BB0C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7AD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98.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980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清江路、台柳路路口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046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6E6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FFD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3AC3B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C841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99.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1B3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台柳路、蚌埠路路口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F24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742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0C4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40721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4EC3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100.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993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滁州路、劲松三路路口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E94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C301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414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27AB8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2E8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101.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40A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合肥路、劲松三路路口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AB4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21D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178F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74A6E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254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102.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D06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重庆南路、清江路路口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9E9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B06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37A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4FBE1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E46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103.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B61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瑞昌路、南昌路路口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368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34F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236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4D152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94C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104.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238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雁山立交桥重庆南路辅道入市方向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ADF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CE77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C74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01430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157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105.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681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哈尔滨路鞍山路至哈尔滨路鞍山五路东向西方向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CA2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E7F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568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367FB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7C54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106.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FB8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镇平路铁路桥下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F242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37C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C5D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50A55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AEE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107.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23C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延吉路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0EB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1E6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7C7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6E8C6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F86D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108.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1D5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西吴路、镇江北路路口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381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C17B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0BC4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7BD8E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F28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109.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BBE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新疆路新冠高架桥上桥口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396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FF0A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5D8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5D0CB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A117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110.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009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环湾路瑞昌路上桥口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A69B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C65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3B4E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58A9C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B9E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111.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59C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沔阳路西段铁路桥下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5D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B9E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8E1C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48526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DFD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112.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C7C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安顺路北段（娄山物流园门前）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CCA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595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AF2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1BD6D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D16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113.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F2F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向阳路（农业银行门前）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F82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0C3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595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043E0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A36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114.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108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九水路、武川路路口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42C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544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现状电缆接头处设置大型灌胶式防水接线盒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FDB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灌胶式防水接线盒（尺寸约400*150*120mm，每处1个)</w:t>
            </w:r>
          </w:p>
        </w:tc>
      </w:tr>
      <w:tr w14:paraId="361DF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80E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115.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12D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九水路、宾川路路口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C6F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D29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95C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68538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213D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116.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49C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遵义路西段铁路桥下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05FD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303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B24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1CC4C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23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117.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F94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金液泉路、九水东路路口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475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163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56B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305A8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F2B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118.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7D2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铜川路、九水东路路口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200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A90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A5D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16B2D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487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119.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BB0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瑞金路铁路桥下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F0C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845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现状电缆接头处设置中型灌胶式防水接线盒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427E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灌胶式防水接线盒（尺寸约200*100*80mm，每处1个)</w:t>
            </w:r>
          </w:p>
        </w:tc>
      </w:tr>
      <w:tr w14:paraId="1B436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1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B947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说明一：</w:t>
            </w:r>
          </w:p>
          <w:p w14:paraId="7B22307A">
            <w:pPr>
              <w:widowControl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1、为保证电缆接头情况可视化，方便后续运维，接线盒主体选用透明材质。</w:t>
            </w:r>
          </w:p>
          <w:p w14:paraId="04784BD4">
            <w:pPr>
              <w:widowControl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、大型灌胶式防水接线盒要求及相关操作：适用于路口，电缆接头置于灌胶式防水接线盒内，整体防护等级达 IP68，灌胶式防水接线盒具有防水防潮、防爆、防电火花、耐酸、耐碱、品质稳定、完全绝缘不导电、抗撞击不变形等特点。接线盒置于杆门中。放置后应保证正常运行。接头有问题的按热缩处理：选择与热缩套管兼容的胶水。先完成热缩套管的加热收缩，确保其紧密包裹接头，再注入密封胶。灌胶需充分填充接线盒内部，热缩头体积不宜过大。必要时修剪热缩头边缘，确保胶体流动覆盖所有缝隙。（53套）</w:t>
            </w:r>
          </w:p>
          <w:p w14:paraId="70FE68D2">
            <w:pPr>
              <w:widowControl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  <w:r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、中型灌胶式防水接线盒要求及相关操作：适用于钢杆8米及以上路灯，电缆接头四相均置于一个灌胶式防水接线盒内，整体防护等级达 IP68，灌胶式防水接线盒具有防水防潮、防爆、防电火花、耐酸、耐碱、品质稳定、完全绝缘不导电、抗撞击不变形等特点。接线盒置于杆门中。放置后应保证正常运行。（372套）</w:t>
            </w:r>
          </w:p>
          <w:p w14:paraId="5DFA8089">
            <w:pPr>
              <w:widowControl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  <w:r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、小型灌胶式防水接线盒要求及相关操作：适用于庭院灯，电缆接头四相分别置于一个灌胶式防水接线盒内，整体防护等级达 IP68，灌胶式防水接线盒具有防水防潮、防爆、防电火花、耐酸、耐碱、品质稳定、完全绝缘不导电、抗撞击不变形等特点。接线盒置于杆门中。放置后应保证正常运行。（24套）</w:t>
            </w:r>
          </w:p>
          <w:p w14:paraId="79AF39D7">
            <w:pPr>
              <w:widowControl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、积水点、低洼点需采用PH试纸法进行采集情况，以判断是否积过水，作为改造依据。</w:t>
            </w:r>
          </w:p>
        </w:tc>
      </w:tr>
      <w:tr w14:paraId="01866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1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AAC33">
            <w:pPr>
              <w:widowControl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说明二：报价时，请投标单位提供接线盒各类型号的综合单价以及本项目的清单总价。</w:t>
            </w:r>
          </w:p>
        </w:tc>
      </w:tr>
    </w:tbl>
    <w:p w14:paraId="4215E7B1"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