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116CFE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both"/>
        <w:rPr>
          <w:rFonts w:hint="default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附件1</w:t>
      </w:r>
    </w:p>
    <w:p w14:paraId="49F7E6CB">
      <w:pPr>
        <w:pStyle w:val="7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540" w:lineRule="atLeast"/>
        <w:ind w:right="0"/>
        <w:jc w:val="center"/>
        <w:rPr>
          <w:rFonts w:hint="eastAsia" w:ascii="方正小标宋_GBK" w:hAnsi="方正小标宋_GBK" w:eastAsia="方正小标宋_GBK" w:cs="方正小标宋_GBK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b w:val="0"/>
          <w:bCs w:val="0"/>
          <w:i w:val="0"/>
          <w:iCs w:val="0"/>
          <w:caps w:val="0"/>
          <w:color w:val="auto"/>
          <w:spacing w:val="0"/>
          <w:sz w:val="32"/>
          <w:szCs w:val="32"/>
          <w:highlight w:val="none"/>
          <w:shd w:val="clear" w:fill="FFFFFF"/>
          <w:lang w:val="en-US" w:eastAsia="zh-CN"/>
        </w:rPr>
        <w:t>劳动防护服需求清单</w:t>
      </w:r>
    </w:p>
    <w:tbl>
      <w:tblPr>
        <w:tblStyle w:val="9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4"/>
        <w:gridCol w:w="1901"/>
        <w:gridCol w:w="2742"/>
        <w:gridCol w:w="937"/>
        <w:gridCol w:w="1086"/>
        <w:gridCol w:w="1032"/>
      </w:tblGrid>
      <w:tr w14:paraId="331045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vAlign w:val="center"/>
          </w:tcPr>
          <w:p w14:paraId="2E3CB2C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</w:pPr>
            <w:bookmarkStart w:id="0" w:name="_GoBack" w:colFirst="0" w:colLast="5"/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  <w:t>序号</w:t>
            </w:r>
          </w:p>
        </w:tc>
        <w:tc>
          <w:tcPr>
            <w:tcW w:w="2047" w:type="dxa"/>
            <w:vAlign w:val="center"/>
          </w:tcPr>
          <w:p w14:paraId="05EDB32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  <w:t>物品名称</w:t>
            </w:r>
          </w:p>
        </w:tc>
        <w:tc>
          <w:tcPr>
            <w:tcW w:w="2939" w:type="dxa"/>
            <w:vAlign w:val="center"/>
          </w:tcPr>
          <w:p w14:paraId="56D5162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  <w:t>参数要求</w:t>
            </w:r>
          </w:p>
        </w:tc>
        <w:tc>
          <w:tcPr>
            <w:tcW w:w="1009" w:type="dxa"/>
            <w:vAlign w:val="center"/>
          </w:tcPr>
          <w:p w14:paraId="09B88D3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right="0"/>
              <w:jc w:val="center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  <w:t>单位</w:t>
            </w:r>
          </w:p>
        </w:tc>
        <w:tc>
          <w:tcPr>
            <w:tcW w:w="1159" w:type="dxa"/>
            <w:vAlign w:val="center"/>
          </w:tcPr>
          <w:p w14:paraId="508A7F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单价控制价</w:t>
            </w:r>
          </w:p>
        </w:tc>
        <w:tc>
          <w:tcPr>
            <w:tcW w:w="1073" w:type="dxa"/>
            <w:vAlign w:val="center"/>
          </w:tcPr>
          <w:p w14:paraId="5BA8EEF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color w:val="auto"/>
                <w:sz w:val="28"/>
                <w:szCs w:val="28"/>
                <w:highlight w:val="none"/>
                <w:lang w:val="en-US" w:eastAsia="zh-CN"/>
              </w:rPr>
              <w:t>预计采购数量</w:t>
            </w:r>
          </w:p>
        </w:tc>
      </w:tr>
      <w:bookmarkEnd w:id="0"/>
      <w:tr w14:paraId="5E4A6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vAlign w:val="center"/>
          </w:tcPr>
          <w:p w14:paraId="0BBA2C6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  <w:t>1</w:t>
            </w:r>
          </w:p>
        </w:tc>
        <w:tc>
          <w:tcPr>
            <w:tcW w:w="2047" w:type="dxa"/>
            <w:vAlign w:val="center"/>
          </w:tcPr>
          <w:p w14:paraId="16427DD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  <w:t>夏装工作服</w:t>
            </w:r>
          </w:p>
        </w:tc>
        <w:tc>
          <w:tcPr>
            <w:tcW w:w="2939" w:type="dxa"/>
          </w:tcPr>
          <w:p w14:paraId="35A97132">
            <w:pPr>
              <w:pStyle w:val="7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ascii="宋体" w:hAnsi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材质：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成分为100%棉 ，纱支：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60/2*60/2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， 密度：</w:t>
            </w:r>
            <w:r>
              <w:rPr>
                <w:rFonts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144*76</w:t>
            </w:r>
          </w:p>
          <w:p w14:paraId="03BBC9CB">
            <w:pPr>
              <w:pStyle w:val="7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款式：长袖套装</w:t>
            </w:r>
          </w:p>
          <w:p w14:paraId="70A2C53B">
            <w:pPr>
              <w:pStyle w:val="7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尺码要求：165-195</w:t>
            </w:r>
          </w:p>
          <w:p w14:paraId="307C93CD">
            <w:pPr>
              <w:pStyle w:val="7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功能性：吸湿排汗，穿着舒适，耐磨、防刮，抗撕裂</w:t>
            </w:r>
          </w:p>
          <w:p w14:paraId="3436F141">
            <w:pPr>
              <w:pStyle w:val="7"/>
              <w:keepNext w:val="0"/>
              <w:keepLines w:val="0"/>
              <w:widowControl/>
              <w:numPr>
                <w:ilvl w:val="0"/>
                <w:numId w:val="1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加装反光条</w:t>
            </w:r>
          </w:p>
        </w:tc>
        <w:tc>
          <w:tcPr>
            <w:tcW w:w="1009" w:type="dxa"/>
            <w:vAlign w:val="center"/>
          </w:tcPr>
          <w:p w14:paraId="3882E80B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  <w:t>套</w:t>
            </w:r>
          </w:p>
        </w:tc>
        <w:tc>
          <w:tcPr>
            <w:tcW w:w="1159" w:type="dxa"/>
            <w:vAlign w:val="center"/>
          </w:tcPr>
          <w:p w14:paraId="240AE04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right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  <w:t>260</w:t>
            </w:r>
          </w:p>
        </w:tc>
        <w:tc>
          <w:tcPr>
            <w:tcW w:w="1073" w:type="dxa"/>
            <w:vAlign w:val="center"/>
          </w:tcPr>
          <w:p w14:paraId="73238C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203</w:t>
            </w:r>
          </w:p>
        </w:tc>
      </w:tr>
      <w:tr w14:paraId="38C27D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31" w:type="dxa"/>
            <w:vAlign w:val="center"/>
          </w:tcPr>
          <w:p w14:paraId="5F32697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  <w:t>2</w:t>
            </w:r>
          </w:p>
        </w:tc>
        <w:tc>
          <w:tcPr>
            <w:tcW w:w="2047" w:type="dxa"/>
            <w:vAlign w:val="center"/>
          </w:tcPr>
          <w:p w14:paraId="31369B2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  <w:t>春秋装工作服</w:t>
            </w:r>
          </w:p>
        </w:tc>
        <w:tc>
          <w:tcPr>
            <w:tcW w:w="2939" w:type="dxa"/>
          </w:tcPr>
          <w:p w14:paraId="40877CC6">
            <w:pPr>
              <w:pStyle w:val="7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材质：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成分为100%棉 ，纱支：32/2*32/2， 密度：100*53</w:t>
            </w:r>
          </w:p>
          <w:p w14:paraId="55D0EF63">
            <w:pPr>
              <w:pStyle w:val="7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款式：长袖套装</w:t>
            </w:r>
          </w:p>
          <w:p w14:paraId="70F1E347">
            <w:pPr>
              <w:pStyle w:val="7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尺码要求：165-195</w:t>
            </w:r>
          </w:p>
          <w:p w14:paraId="1A6C46E3">
            <w:pPr>
              <w:pStyle w:val="7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功能性：穿着舒适，耐磨、防刮，抗撕裂</w:t>
            </w:r>
          </w:p>
          <w:p w14:paraId="41DC15A8">
            <w:pPr>
              <w:pStyle w:val="7"/>
              <w:keepNext w:val="0"/>
              <w:keepLines w:val="0"/>
              <w:widowControl/>
              <w:numPr>
                <w:ilvl w:val="0"/>
                <w:numId w:val="2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加装反光条</w:t>
            </w:r>
          </w:p>
        </w:tc>
        <w:tc>
          <w:tcPr>
            <w:tcW w:w="1009" w:type="dxa"/>
            <w:vAlign w:val="center"/>
          </w:tcPr>
          <w:p w14:paraId="089C069E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  <w:t>套</w:t>
            </w:r>
          </w:p>
        </w:tc>
        <w:tc>
          <w:tcPr>
            <w:tcW w:w="1159" w:type="dxa"/>
            <w:vAlign w:val="center"/>
          </w:tcPr>
          <w:p w14:paraId="4CF9A97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right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  <w:t>330</w:t>
            </w:r>
          </w:p>
        </w:tc>
        <w:tc>
          <w:tcPr>
            <w:tcW w:w="1073" w:type="dxa"/>
            <w:vAlign w:val="center"/>
          </w:tcPr>
          <w:p w14:paraId="034920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123</w:t>
            </w:r>
          </w:p>
        </w:tc>
      </w:tr>
      <w:tr w14:paraId="0B2640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9" w:hRule="atLeast"/>
        </w:trPr>
        <w:tc>
          <w:tcPr>
            <w:tcW w:w="831" w:type="dxa"/>
            <w:vAlign w:val="center"/>
          </w:tcPr>
          <w:p w14:paraId="37CBE7E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  <w:t>3</w:t>
            </w:r>
          </w:p>
        </w:tc>
        <w:tc>
          <w:tcPr>
            <w:tcW w:w="2047" w:type="dxa"/>
            <w:vAlign w:val="center"/>
          </w:tcPr>
          <w:p w14:paraId="34661666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240" w:lineRule="auto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  <w:t>防寒服</w:t>
            </w:r>
          </w:p>
        </w:tc>
        <w:tc>
          <w:tcPr>
            <w:tcW w:w="2939" w:type="dxa"/>
          </w:tcPr>
          <w:p w14:paraId="06533C64">
            <w:pPr>
              <w:pStyle w:val="7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材质：</w:t>
            </w: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成分为100%棉 ，纱支：32/2*32/2， 密度：100*53。 内胆填充物为3M新雪丽，颜色为白色，大身200g/㎡克，袖子120g/㎡；</w:t>
            </w:r>
          </w:p>
          <w:p w14:paraId="4C87F5FC">
            <w:pPr>
              <w:pStyle w:val="7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款式：长袖套装</w:t>
            </w:r>
          </w:p>
          <w:p w14:paraId="42C71E30">
            <w:pPr>
              <w:pStyle w:val="7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尺码要求：165-195</w:t>
            </w:r>
          </w:p>
          <w:p w14:paraId="3CDF963F">
            <w:pPr>
              <w:pStyle w:val="7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  <w:t>功能性：穿着舒适，耐磨、防刮，抗撕裂</w:t>
            </w:r>
          </w:p>
          <w:p w14:paraId="1E1FB1DE">
            <w:pPr>
              <w:pStyle w:val="7"/>
              <w:keepNext w:val="0"/>
              <w:keepLines w:val="0"/>
              <w:widowControl/>
              <w:numPr>
                <w:ilvl w:val="0"/>
                <w:numId w:val="3"/>
              </w:numPr>
              <w:suppressLineNumbers w:val="0"/>
              <w:spacing w:before="0" w:beforeAutospacing="0" w:after="0" w:afterAutospacing="0" w:line="240" w:lineRule="auto"/>
              <w:ind w:right="0"/>
              <w:jc w:val="both"/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eastAsia="zh-CN"/>
              </w:rPr>
            </w:pPr>
            <w:r>
              <w:rPr>
                <w:rFonts w:hint="eastAsia" w:ascii="宋体" w:hAnsi="宋体"/>
                <w:color w:val="auto"/>
                <w:sz w:val="24"/>
                <w:szCs w:val="24"/>
                <w:highlight w:val="none"/>
                <w:lang w:val="en-US" w:eastAsia="zh-CN"/>
              </w:rPr>
              <w:t>加装反光条</w:t>
            </w:r>
          </w:p>
        </w:tc>
        <w:tc>
          <w:tcPr>
            <w:tcW w:w="1009" w:type="dxa"/>
            <w:vAlign w:val="center"/>
          </w:tcPr>
          <w:p w14:paraId="328A1A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right="0"/>
              <w:jc w:val="center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  <w:t>套</w:t>
            </w:r>
          </w:p>
        </w:tc>
        <w:tc>
          <w:tcPr>
            <w:tcW w:w="1159" w:type="dxa"/>
            <w:vAlign w:val="center"/>
          </w:tcPr>
          <w:p w14:paraId="45C42254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540" w:lineRule="atLeast"/>
              <w:ind w:right="0"/>
              <w:jc w:val="both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  <w:t>930</w:t>
            </w:r>
          </w:p>
        </w:tc>
        <w:tc>
          <w:tcPr>
            <w:tcW w:w="1073" w:type="dxa"/>
            <w:vAlign w:val="center"/>
          </w:tcPr>
          <w:p w14:paraId="4233241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宋体" w:hAnsi="宋体" w:eastAsia="宋体" w:cs="宋体"/>
                <w:i w:val="0"/>
                <w:iCs w:val="0"/>
                <w:caps w:val="0"/>
                <w:color w:val="auto"/>
                <w:spacing w:val="0"/>
                <w:sz w:val="28"/>
                <w:szCs w:val="28"/>
                <w:highlight w:val="none"/>
                <w:shd w:val="clear" w:fill="FFFFFF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8"/>
                <w:szCs w:val="28"/>
                <w:highlight w:val="none"/>
                <w:lang w:val="en-US" w:eastAsia="zh-CN"/>
              </w:rPr>
              <w:t>97</w:t>
            </w:r>
          </w:p>
        </w:tc>
      </w:tr>
    </w:tbl>
    <w:p w14:paraId="70699C81">
      <w:pPr>
        <w:rPr>
          <w:rFonts w:hint="eastAsia" w:ascii="仿宋_GB2312" w:hAnsi="仿宋_GB2312" w:eastAsia="仿宋_GB2312" w:cs="仿宋_GB2312"/>
          <w:color w:val="auto"/>
          <w:sz w:val="24"/>
          <w:szCs w:val="24"/>
          <w:highlight w:val="none"/>
          <w:lang w:val="zh-CN"/>
        </w:rPr>
      </w:pPr>
    </w:p>
    <w:sectPr>
      <w:headerReference r:id="rId3" w:type="default"/>
      <w:footerReference r:id="rId4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98EE7B1"/>
    <w:multiLevelType w:val="singleLevel"/>
    <w:tmpl w:val="F98EE7B1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18156CA2"/>
    <w:multiLevelType w:val="singleLevel"/>
    <w:tmpl w:val="18156CA2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73A51908"/>
    <w:multiLevelType w:val="singleLevel"/>
    <w:tmpl w:val="73A51908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numbering" Target="numbering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